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2AC2156"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087D368"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6CD748" w14:textId="2074A910" w:rsidR="00040607" w:rsidRDefault="00440F84"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440F84">
        <w:rPr>
          <w:sz w:val="22"/>
          <w:szCs w:val="22"/>
          <w:highlight w:val="yellow"/>
        </w:rPr>
        <w:t>[RUS DESIGNATION]</w:t>
      </w:r>
    </w:p>
    <w:p w14:paraId="168B9470"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3CA57C5"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495D432"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FA3B6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54C5FC4A"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6C9839"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189E6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GRANT AGREEMENT</w:t>
      </w:r>
    </w:p>
    <w:p w14:paraId="2282554D"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0F2A0F" w14:textId="42DE6E1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440F84" w:rsidRPr="00440F84">
        <w:rPr>
          <w:sz w:val="22"/>
          <w:szCs w:val="22"/>
          <w:highlight w:val="yellow"/>
        </w:rPr>
        <w:t>[date]</w:t>
      </w:r>
    </w:p>
    <w:p w14:paraId="49CD7F6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9D794B"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13431B26"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86C2B" w14:textId="1FA75F2D" w:rsidR="00040607" w:rsidRDefault="00440F84"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[AWARDEE’S NAME]</w:t>
      </w:r>
    </w:p>
    <w:p w14:paraId="45565C9B" w14:textId="77777777" w:rsidR="00D8160F" w:rsidRDefault="00D8160F"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CFAA0CA"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25F71FE7" w14:textId="77777777" w:rsidR="00040607" w:rsidRDefault="00040607" w:rsidP="00040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48FB571" w14:textId="77777777" w:rsidR="00040607" w:rsidRDefault="00040607" w:rsidP="0004060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country-region">
        <w:smartTag w:uri="urn:schemas-microsoft-com:office:smarttags" w:element="place">
          <w:r>
            <w:rPr>
              <w:sz w:val="22"/>
              <w:szCs w:val="22"/>
            </w:rPr>
            <w:t>UNITED STATES OF AMERICA</w:t>
          </w:r>
        </w:smartTag>
      </w:smartTag>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4AE9463D" w14:textId="709FEAA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r>
        <w:rPr>
          <w:sz w:val="22"/>
          <w:szCs w:val="22"/>
        </w:rPr>
        <w:t>RURAL UTILITIES SERVICE</w:t>
      </w: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7B6D4322" w14:textId="6C42400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50077E">
          <w:headerReference w:type="default" r:id="rId11"/>
          <w:footerReference w:type="default" r:id="rId12"/>
          <w:pgSz w:w="12240" w:h="15840"/>
          <w:pgMar w:top="1440" w:right="1800" w:bottom="1440" w:left="1800" w:header="720" w:footer="720" w:gutter="0"/>
          <w:pgNumType w:start="0"/>
          <w:cols w:space="720"/>
          <w:formProt w:val="0"/>
          <w:titlePg/>
          <w:docGrid w:linePitch="360"/>
        </w:sectPr>
      </w:pPr>
      <w:r>
        <w:tab/>
      </w:r>
      <w:r w:rsidR="00040607">
        <w:t xml:space="preserve">THIS LOAN AND GRANT AGREEMENT </w:t>
      </w:r>
      <w:r w:rsidR="00040607" w:rsidRPr="00937650">
        <w:t xml:space="preserve">(this "Agreement"), dated as of </w:t>
      </w:r>
      <w:r w:rsidR="00440F84" w:rsidRPr="00440F84">
        <w:rPr>
          <w:highlight w:val="yellow"/>
        </w:rPr>
        <w:t>[date]</w:t>
      </w:r>
      <w:r w:rsidR="000961B4">
        <w:t xml:space="preserve"> </w:t>
      </w:r>
      <w:r w:rsidR="00040607" w:rsidRPr="00937650">
        <w:t xml:space="preserve">is between </w:t>
      </w:r>
      <w:r w:rsidR="007D3B12" w:rsidRPr="00440F84">
        <w:rPr>
          <w:b/>
          <w:highlight w:val="yellow"/>
        </w:rPr>
        <w:t>[</w:t>
      </w:r>
      <w:r w:rsidR="00440F84" w:rsidRPr="00440F84">
        <w:rPr>
          <w:b/>
          <w:highlight w:val="yellow"/>
        </w:rPr>
        <w:t>AWARDEE’S NAME</w:t>
      </w:r>
      <w:r w:rsidR="007D3B12" w:rsidRPr="00440F84">
        <w:rPr>
          <w:b/>
          <w:highlight w:val="yellow"/>
        </w:rPr>
        <w:t>]</w:t>
      </w:r>
      <w:r w:rsidR="00040607" w:rsidRPr="00D8160F">
        <w:rPr>
          <w:bCs/>
        </w:rPr>
        <w:t xml:space="preserve"> </w:t>
      </w:r>
      <w:r w:rsidR="00040607" w:rsidRPr="00D8160F">
        <w:t>("</w:t>
      </w:r>
      <w:r w:rsidR="00040607" w:rsidRPr="00937650">
        <w:t xml:space="preserve">Awardee"), a </w:t>
      </w:r>
      <w:r w:rsidR="00962279">
        <w:t>[</w:t>
      </w:r>
      <w:r w:rsidR="00962279" w:rsidRPr="00440F84">
        <w:rPr>
          <w:highlight w:val="yellow"/>
        </w:rPr>
        <w:t>legal entity type</w:t>
      </w:r>
      <w:r w:rsidR="00962279">
        <w:t>]</w:t>
      </w:r>
      <w:r w:rsidR="00962279" w:rsidRPr="00AD157D">
        <w:rPr>
          <w:b/>
          <w:bCs/>
        </w:rPr>
        <w:t xml:space="preserve"> </w:t>
      </w:r>
      <w:r w:rsidR="00962279" w:rsidRPr="00AD157D">
        <w:t xml:space="preserve">existing under the laws of </w:t>
      </w:r>
      <w:r w:rsidR="00962279">
        <w:t>[</w:t>
      </w:r>
      <w:r w:rsidR="00962279" w:rsidRPr="00440F84">
        <w:rPr>
          <w:highlight w:val="yellow"/>
        </w:rPr>
        <w:t>S</w:t>
      </w:r>
      <w:r w:rsidR="00440F84" w:rsidRPr="00440F84">
        <w:rPr>
          <w:highlight w:val="yellow"/>
        </w:rPr>
        <w:t>TATE</w:t>
      </w:r>
      <w:r w:rsidR="00962279">
        <w:t>]</w:t>
      </w:r>
      <w:r w:rsidR="00040607" w:rsidRPr="00937650">
        <w:t xml:space="preserve">, and the </w:t>
      </w:r>
      <w:r w:rsidR="00040607" w:rsidRPr="00397D44">
        <w:rPr>
          <w:b/>
          <w:bCs/>
        </w:rPr>
        <w:t>UNITED STATES OF AMERICA</w:t>
      </w:r>
      <w:r w:rsidR="00040607" w:rsidRPr="00937650">
        <w:t>, acting through the Administrator of the Rural Utilities Service ("RUS").</w:t>
      </w: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553389AA" w:rsidR="00AE3076" w:rsidRDefault="00AE3076" w:rsidP="009E2070">
      <w:pPr>
        <w:tabs>
          <w:tab w:val="left" w:pos="1080"/>
        </w:tabs>
        <w:jc w:val="both"/>
      </w:pPr>
      <w:r>
        <w:tab/>
        <w:t xml:space="preserve">RUS is willing to extend financial assistance, in the form of a loan and grant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1B1768" w:rsidRPr="001B3856">
        <w:t>8</w:t>
      </w:r>
      <w:r w:rsidR="00D40E5A">
        <w:t>4</w:t>
      </w:r>
      <w:r w:rsidRPr="008A4EFC">
        <w:t xml:space="preserve"> Fed. Reg. </w:t>
      </w:r>
      <w:r w:rsidR="001B1768" w:rsidRPr="001B3856">
        <w:t>6</w:t>
      </w:r>
      <w:r w:rsidR="00D40E5A">
        <w:t>7913</w:t>
      </w:r>
      <w:r w:rsidR="001B1768" w:rsidRPr="001B3856">
        <w:t xml:space="preserve"> (Dec</w:t>
      </w:r>
      <w:r w:rsidR="00040E27" w:rsidRPr="001B3856">
        <w:t>.</w:t>
      </w:r>
      <w:r w:rsidR="001B1768" w:rsidRPr="001B3856">
        <w:t xml:space="preserve"> </w:t>
      </w:r>
      <w:r w:rsidR="00863363">
        <w:t>1</w:t>
      </w:r>
      <w:r w:rsidR="00D40E5A">
        <w:t>2</w:t>
      </w:r>
      <w:r w:rsidR="001B1768" w:rsidRPr="001B3856">
        <w:t>, 201</w:t>
      </w:r>
      <w:r w:rsidR="00D40E5A">
        <w:t>9</w:t>
      </w:r>
      <w:r w:rsidR="001B1768" w:rsidRPr="001B3856">
        <w:t>)</w:t>
      </w:r>
      <w:r w:rsidR="00863363">
        <w:t>,</w:t>
      </w:r>
      <w:r w:rsidRPr="008A4EFC">
        <w:rPr>
          <w:color w:val="000000"/>
        </w:rPr>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42747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485033" w:rsidRPr="00141433">
        <w:t>Capitalized terms that are not defined herein shall have the meanings as set forth in the Mortgage.  The terms defined herein include the plural as well as the singular and the singular</w:t>
      </w:r>
      <w:r w:rsidRPr="000F5990">
        <w:t>.</w:t>
      </w:r>
      <w:r w:rsidR="00485033" w:rsidRPr="00141433">
        <w:t xml:space="preserve">  Unless otherwise specifically provided</w:t>
      </w:r>
      <w:r w:rsidR="002841DB">
        <w:t xml:space="preserve"> herein or in the FOA</w:t>
      </w:r>
      <w:r w:rsidR="00485033" w:rsidRPr="00141433">
        <w:t>, all accounting terms not otherwise defined herein shall have the meanings assigned to them, and all determinations and computations herein provided for shall be made in accordance with Accounting Requirements.</w:t>
      </w:r>
    </w:p>
    <w:p w14:paraId="41EAA84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246D401"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F20353">
        <w:t>"Accounting Requirements" shall mean compliance with U.S. Generally Accepted Accounting Principles (GAAP) acceptable to RUS</w:t>
      </w:r>
      <w:r w:rsidR="00BF11A0">
        <w:t>,</w:t>
      </w:r>
      <w:r w:rsidRPr="00F20353">
        <w:t xml:space="preserve"> </w:t>
      </w:r>
      <w:r>
        <w:t xml:space="preserve">as well as compliance with </w:t>
      </w:r>
      <w:r w:rsidRPr="00F20353">
        <w:t xml:space="preserve">the requirements of </w:t>
      </w:r>
      <w:r w:rsidR="00BF11A0">
        <w:t xml:space="preserve">the Uniform Administrative Requirements, Cost Principles, and Audit Requirements for Federal Awards at </w:t>
      </w:r>
      <w:r w:rsidR="004D6D83">
        <w:t>2</w:t>
      </w:r>
      <w:r>
        <w:t xml:space="preserve"> </w:t>
      </w:r>
      <w:r w:rsidRPr="00F20353">
        <w:t>C</w:t>
      </w:r>
      <w:r>
        <w:t>.</w:t>
      </w:r>
      <w:r w:rsidRPr="00F20353">
        <w:t>F</w:t>
      </w:r>
      <w:r>
        <w:t>.</w:t>
      </w:r>
      <w:r w:rsidRPr="00F20353">
        <w:t>R</w:t>
      </w:r>
      <w:r>
        <w:t xml:space="preserve">. </w:t>
      </w:r>
      <w:r w:rsidR="004D6D83">
        <w:t>200</w:t>
      </w:r>
      <w:r w:rsidR="00165A20">
        <w:t xml:space="preserve"> </w:t>
      </w:r>
      <w:r w:rsidR="00BF11A0">
        <w:t>and</w:t>
      </w:r>
      <w:r w:rsidRPr="00F20353">
        <w:t xml:space="preserve"> the system of accounting prescribed by RUS Bulletin 1770B-1.</w:t>
      </w:r>
    </w:p>
    <w:p w14:paraId="5240223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6EBCB5" w14:textId="77777777" w:rsidR="002E5F73" w:rsidRDefault="00AE3076" w:rsidP="002E5F73">
      <w:pPr>
        <w:tabs>
          <w:tab w:val="left" w:pos="1080"/>
        </w:tabs>
        <w:jc w:val="both"/>
      </w:pPr>
      <w:r>
        <w:tab/>
        <w:t xml:space="preserve">"Advance" or "Advances" </w:t>
      </w:r>
      <w:r w:rsidR="002E5F73">
        <w:t>shall mean the disbursement of Loan and/or Grant funds in accordance with this Agreement.</w:t>
      </w:r>
    </w:p>
    <w:p w14:paraId="104A1BD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61B91EE" w14:textId="77777777"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6ABA0F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7EF612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413B2D8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F9F4F3" w14:textId="25A1CD47" w:rsidR="00D40E5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D40E5A">
        <w:t>“Approved Project Service Area” shall mean all or a portion of the Proposed Funded Service Area, as such term is defined in the FOA and detailed in the map submitted to the Agency by the Awardee, that is approved by the Agency for funding.</w:t>
      </w:r>
    </w:p>
    <w:p w14:paraId="0A9C34CA" w14:textId="77777777" w:rsidR="00D40E5A"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DF6E6" w14:textId="2136DFA7" w:rsidR="008B1173" w:rsidRDefault="00D40E5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Loan/Grant Combination </w:t>
      </w:r>
      <w:r w:rsidR="003F5F45">
        <w:t>described in Article III.</w:t>
      </w:r>
    </w:p>
    <w:p w14:paraId="48059625" w14:textId="77777777" w:rsidR="008B117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5DD2F3" w14:textId="77777777" w:rsidR="00AE3076"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Loan/Grant Combination </w:t>
      </w:r>
      <w:r w:rsidR="00AE3076">
        <w:t xml:space="preserve">recipient </w:t>
      </w:r>
      <w:r w:rsidR="003F5F45">
        <w:t>named in the first paragraph hereof.</w:t>
      </w:r>
    </w:p>
    <w:p w14:paraId="3F726F06"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419FC3E" w14:textId="77777777"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13EE9FCE"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756E0A"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680B450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1365189C" w14:textId="77777777" w:rsidR="00AE3076" w:rsidRDefault="00AE3076" w:rsidP="008A4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t>"</w:t>
      </w:r>
      <w:r w:rsidRPr="00A85A1A">
        <w:t>Collateral</w:t>
      </w:r>
      <w:r>
        <w:t>"</w:t>
      </w:r>
      <w:r w:rsidRPr="00A85A1A">
        <w:t xml:space="preserve"> shall mean </w:t>
      </w:r>
      <w:r w:rsidR="00D107BB" w:rsidRPr="000F5990">
        <w:t xml:space="preserve">ALL ASSETS </w:t>
      </w:r>
      <w:r w:rsidR="000117CB">
        <w:t>of</w:t>
      </w:r>
      <w:r w:rsidR="00583A13">
        <w:t xml:space="preserve"> the </w:t>
      </w:r>
      <w:r w:rsidR="001B1768">
        <w:t>Awardee</w:t>
      </w:r>
      <w:r w:rsidR="00583A13">
        <w:t xml:space="preserve"> including</w:t>
      </w:r>
      <w:r w:rsidR="00D107BB" w:rsidRPr="000F5990">
        <w:t xml:space="preserve"> but not limited to those licenses granted by</w:t>
      </w:r>
      <w:r w:rsidRPr="00A85A1A">
        <w:t xml:space="preserve"> the </w:t>
      </w:r>
      <w:r w:rsidR="00D107BB" w:rsidRPr="000F5990">
        <w:t>Federal Communications Commission (“FCC”), subject to</w:t>
      </w:r>
      <w:r w:rsidRPr="00A85A1A">
        <w:t xml:space="preserve"> the </w:t>
      </w:r>
      <w:r w:rsidR="00D107BB" w:rsidRPr="000F5990">
        <w:t>FCC’s prior approval of any assignment or transfer of de jure or de facto control of such licenses</w:t>
      </w:r>
      <w:r w:rsidRPr="00A85A1A">
        <w:t>.</w:t>
      </w:r>
    </w:p>
    <w:p w14:paraId="286DC914"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C7C4C8" w14:textId="77777777" w:rsidR="008A4EFC" w:rsidRPr="003D2A6B" w:rsidRDefault="002F0D77" w:rsidP="003D2A6B">
      <w:pPr>
        <w:tabs>
          <w:tab w:val="left" w:pos="0"/>
          <w:tab w:val="left" w:pos="1080"/>
          <w:tab w:val="center" w:pos="4680"/>
          <w:tab w:val="left" w:pos="5040"/>
          <w:tab w:val="left" w:pos="5760"/>
          <w:tab w:val="left" w:pos="6480"/>
          <w:tab w:val="left" w:pos="7200"/>
          <w:tab w:val="left" w:pos="7920"/>
          <w:tab w:val="left" w:pos="8640"/>
          <w:tab w:val="left" w:pos="9360"/>
        </w:tabs>
        <w:jc w:val="both"/>
        <w:rPr>
          <w:rStyle w:val="DeltaViewInsertion"/>
          <w:color w:val="auto"/>
          <w:u w:val="none"/>
        </w:rPr>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bookmarkStart w:id="1" w:name="_DV_C170"/>
      <w:r w:rsidR="00821E0D" w:rsidRPr="008A4EFC">
        <w:rPr>
          <w:rStyle w:val="DeltaViewInsertion"/>
          <w:color w:val="000000"/>
          <w:u w:val="none"/>
        </w:rPr>
        <w:t xml:space="preserve"> </w:t>
      </w:r>
    </w:p>
    <w:p w14:paraId="08D4EF32" w14:textId="77777777" w:rsidR="008A4EFC"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Style w:val="DeltaViewInsertion"/>
          <w:color w:val="000000"/>
          <w:u w:val="none"/>
        </w:rPr>
      </w:pPr>
    </w:p>
    <w:p w14:paraId="6BE91007" w14:textId="77777777" w:rsidR="00B24A01" w:rsidRDefault="008A4EFC"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0F5990">
        <w:t>“</w:t>
      </w:r>
      <w:r w:rsidRPr="000F5990">
        <w:rPr>
          <w:rStyle w:val="DeltaViewInsertion"/>
          <w:color w:val="000000"/>
          <w:u w:val="none"/>
        </w:rPr>
        <w:t>Current ratio</w:t>
      </w:r>
      <w:r>
        <w:t xml:space="preserve">" </w:t>
      </w:r>
      <w:r w:rsidR="00821E0D" w:rsidRPr="008A4EFC">
        <w:rPr>
          <w:rStyle w:val="DeltaViewInsertion"/>
          <w:color w:val="000000"/>
          <w:u w:val="none"/>
        </w:rPr>
        <w:t xml:space="preserve">shall mean the </w:t>
      </w:r>
      <w:r w:rsidR="00EC13B7">
        <w:rPr>
          <w:rStyle w:val="DeltaViewInsertion"/>
          <w:color w:val="000000"/>
          <w:u w:val="none"/>
        </w:rPr>
        <w:t>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p w14:paraId="6718C597" w14:textId="77777777" w:rsidR="003D2A6B" w:rsidRPr="000F5990" w:rsidRDefault="003D2A6B"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bookmarkEnd w:id="2"/>
    <w:bookmarkEnd w:id="3"/>
    <w:p w14:paraId="3C61252C" w14:textId="77777777" w:rsidR="00821E0D" w:rsidRDefault="003D2A6B"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allowance</w:t>
      </w:r>
      <w:r w:rsidR="00821E0D" w:rsidRPr="003D2A6B">
        <w:rPr>
          <w:color w:val="333333"/>
          <w:lang w:val="en"/>
        </w:rPr>
        <w:t xml:space="preserve"> for </w:t>
      </w:r>
      <w:r w:rsidR="00F67C6C">
        <w:rPr>
          <w:color w:val="333333"/>
          <w:lang w:val="en"/>
        </w:rPr>
        <w:t xml:space="preserve">funds used during </w:t>
      </w:r>
      <w:r w:rsidR="00821E0D" w:rsidRPr="003D2A6B">
        <w:rPr>
          <w:color w:val="333333"/>
          <w:lang w:val="en"/>
        </w:rPr>
        <w:t>construction</w:t>
      </w:r>
      <w:r w:rsidR="00F67C6C">
        <w:rPr>
          <w:color w:val="333333"/>
          <w:lang w:val="en"/>
        </w:rPr>
        <w:t xml:space="preserve">,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821E0D" w:rsidRPr="003D2A6B">
        <w:rPr>
          <w:color w:val="333333"/>
          <w:lang w:val="en"/>
        </w:rPr>
        <w:t>.</w:t>
      </w:r>
    </w:p>
    <w:p w14:paraId="75DBD15D"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0CFBC8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"Distribution" shall have the meaning as defined in Section </w:t>
      </w:r>
      <w:r w:rsidR="00CC7BFC">
        <w:t>7</w:t>
      </w:r>
      <w:r>
        <w:t>.9.</w:t>
      </w:r>
    </w:p>
    <w:p w14:paraId="32460B18"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4246259" w14:textId="77777777" w:rsidR="002E5F73"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6A1874">
        <w:t>"</w:t>
      </w:r>
      <w:r>
        <w:t>Eligible Purposes</w:t>
      </w:r>
      <w:r w:rsidR="006A1874">
        <w:t>"</w:t>
      </w:r>
      <w:r>
        <w:t xml:space="preserve"> shall mean purposes </w:t>
      </w:r>
      <w:r w:rsidR="00544934">
        <w:t xml:space="preserve">and expenses </w:t>
      </w:r>
      <w:r>
        <w:t>which are</w:t>
      </w:r>
      <w:r w:rsidR="00781865">
        <w:t xml:space="preserve"> specified in the </w:t>
      </w:r>
      <w:r w:rsidR="00D71465">
        <w:t xml:space="preserve">FOA </w:t>
      </w:r>
      <w:r w:rsidR="00781865">
        <w:t>as being</w:t>
      </w:r>
      <w:r>
        <w:t xml:space="preserve"> eligible </w:t>
      </w:r>
      <w:r w:rsidR="003A41FE">
        <w:t xml:space="preserve">award costs </w:t>
      </w:r>
      <w:r>
        <w:t>for funding</w:t>
      </w:r>
      <w:r w:rsidR="00781865">
        <w:t xml:space="preserve">. </w:t>
      </w:r>
    </w:p>
    <w:p w14:paraId="42DDC6E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512351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"Event of Default" shall have</w:t>
      </w:r>
      <w:r>
        <w:rPr>
          <w:b/>
          <w:bCs/>
        </w:rPr>
        <w:t xml:space="preserve"> </w:t>
      </w:r>
      <w:r>
        <w:t xml:space="preserve">the meaning as defined in Article </w:t>
      </w:r>
      <w:r w:rsidR="00CC7BFC">
        <w:t>X</w:t>
      </w:r>
      <w:r>
        <w:t>.</w:t>
      </w:r>
    </w:p>
    <w:p w14:paraId="52F492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AC58B" w14:textId="272F2033"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0B6EC5">
        <w:t>(e)</w:t>
      </w:r>
      <w:r>
        <w:t>.</w:t>
      </w:r>
    </w:p>
    <w:p w14:paraId="4B990C62"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97CEFDB" w14:textId="61554B12"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Funding Opportunity Announcement, published in the Federal Register at </w:t>
      </w:r>
      <w:r w:rsidR="00EC13B7" w:rsidRPr="001B3856">
        <w:t>8</w:t>
      </w:r>
      <w:r w:rsidR="00D421A5">
        <w:t>4</w:t>
      </w:r>
      <w:r w:rsidR="00821E0D" w:rsidRPr="000E2962">
        <w:t xml:space="preserve"> Fed. Reg. </w:t>
      </w:r>
      <w:r w:rsidR="00EC13B7" w:rsidRPr="001B3856">
        <w:t>6</w:t>
      </w:r>
      <w:r w:rsidR="00D421A5">
        <w:t>7913</w:t>
      </w:r>
      <w:r w:rsidR="00EC13B7" w:rsidRPr="001B3856">
        <w:t xml:space="preserve"> (Dec. </w:t>
      </w:r>
      <w:r w:rsidR="00D71465">
        <w:t>1</w:t>
      </w:r>
      <w:r w:rsidR="00D421A5">
        <w:t>2</w:t>
      </w:r>
      <w:r w:rsidR="00EC13B7" w:rsidRPr="001B3856">
        <w:t>, 201</w:t>
      </w:r>
      <w:r w:rsidR="00D421A5">
        <w:t>9</w:t>
      </w:r>
      <w:r w:rsidR="00EC13B7">
        <w:t xml:space="preserve">). </w:t>
      </w:r>
    </w:p>
    <w:p w14:paraId="590A7FB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D39E67" w14:textId="77777777"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0B708AFF" w14:textId="77777777"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91073E" w14:textId="77777777"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defined in Section 4.3(</w:t>
      </w:r>
      <w:r w:rsidR="00AB49DE">
        <w:t>e</w:t>
      </w:r>
      <w:r w:rsidR="00384E26">
        <w:t>).</w:t>
      </w:r>
    </w:p>
    <w:p w14:paraId="11CFC59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DCB22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FAC9D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C353EB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Grant</w:t>
      </w:r>
      <w:r w:rsidR="006A1874">
        <w:t>"</w:t>
      </w:r>
      <w:r>
        <w:t xml:space="preserve"> shall mean the grant described in Section 3.1</w:t>
      </w:r>
      <w:r w:rsidR="00E7779F">
        <w:t>.</w:t>
      </w:r>
    </w:p>
    <w:p w14:paraId="71B2A89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FBCEE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703E3AF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E6983C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0F145F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53167C1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20A4146B"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B002F8" w14:textId="77777777" w:rsidR="00AB49DE"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B49DE">
        <w:t>"Loan-Grant Agreement" shall mean, collectively, this Agreement, the Security Documents, and the Note(s).</w:t>
      </w:r>
    </w:p>
    <w:p w14:paraId="686EC37A" w14:textId="77777777" w:rsidR="00AB49DE"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C4E01EC" w14:textId="77777777" w:rsidR="004C0844" w:rsidRDefault="00AB49D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4C0844">
        <w:t>Loan/Grant Combination</w:t>
      </w:r>
      <w:r w:rsidR="006A1874">
        <w:t>"</w:t>
      </w:r>
      <w:r w:rsidR="004C0844">
        <w:t xml:space="preserve"> shall mean, collectively, the loan and grant described in Section 3.1.</w:t>
      </w:r>
    </w:p>
    <w:p w14:paraId="57ACBC6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8C5D85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Loan-Grant Agreement</w:t>
      </w:r>
      <w:r>
        <w:t xml:space="preserve"> as determined by RUS.</w:t>
      </w:r>
    </w:p>
    <w:p w14:paraId="7909A8F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A5103D"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16CA04C"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E3691"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46901092"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FD89E36" w14:textId="77777777" w:rsidR="00AE3076" w:rsidRDefault="00485033"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dividends, depreciation, and gains and losses on the disposition of property.</w:t>
      </w:r>
    </w:p>
    <w:p w14:paraId="543A4A0B" w14:textId="77777777" w:rsidR="00AE3076" w:rsidRDefault="00AE3076" w:rsidP="003D2A6B">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B376C53" w14:textId="77777777" w:rsidR="002B6235" w:rsidRPr="000F5990" w:rsidRDefault="002B6235" w:rsidP="00FC4FED">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78438E4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2B744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BCF313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6A0EFF1" w14:textId="55F30C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0B6EC5">
        <w:t>(a)</w:t>
      </w:r>
      <w:r>
        <w:t>.</w:t>
      </w:r>
    </w:p>
    <w:p w14:paraId="5721B0E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28CDBF9" w14:textId="77777777" w:rsidR="00AE3076" w:rsidRDefault="00AE3076" w:rsidP="00485033">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30DFA69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05CA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"Pledged Deposit Account" shall have the meaning as defined in Section 5.4.</w:t>
      </w:r>
    </w:p>
    <w:p w14:paraId="6C3ABC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r>
    </w:p>
    <w:p w14:paraId="31CF2D32" w14:textId="1F378667" w:rsidR="00855478" w:rsidRPr="00600BE2" w:rsidRDefault="00F72620" w:rsidP="00F72620">
      <w:pPr>
        <w:ind w:firstLine="720"/>
        <w:jc w:val="both"/>
        <w:rPr>
          <w:strike/>
        </w:rPr>
      </w:pPr>
      <w:r>
        <w:t xml:space="preserve">       </w:t>
      </w:r>
      <w:r w:rsidR="00855478" w:rsidRPr="00855478">
        <w:t>"Project" means all of the work, as approved by the Agency, to be performed to bring broadband</w:t>
      </w:r>
      <w:r>
        <w:t xml:space="preserve"> </w:t>
      </w:r>
      <w:r w:rsidR="00855478" w:rsidRPr="00855478">
        <w:t xml:space="preserve">service to all premises in the </w:t>
      </w:r>
      <w:r w:rsidR="00D40E5A">
        <w:t>Approved Project</w:t>
      </w:r>
      <w:r w:rsidR="00855478" w:rsidRPr="00855478">
        <w:t xml:space="preserve"> </w:t>
      </w:r>
      <w:r w:rsidR="00D40E5A">
        <w:t>S</w:t>
      </w:r>
      <w:r w:rsidR="00855478" w:rsidRPr="00855478">
        <w:t xml:space="preserve">ervice </w:t>
      </w:r>
      <w:r w:rsidR="00D40E5A">
        <w:t>A</w:t>
      </w:r>
      <w:r w:rsidR="00855478" w:rsidRPr="00855478">
        <w:t>rea under the Application, including construction, the purchase and installation of equipment, and professional services including engineering and accountant/consultant fees, whether funded by federal assistance, matching, or other funds.</w:t>
      </w:r>
    </w:p>
    <w:p w14:paraId="00F5D7A6" w14:textId="7B1D6596"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5EB97E" w14:textId="77777777" w:rsidR="00D56AD7"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rsidRPr="00485033">
        <w:t>"</w:t>
      </w:r>
      <w:r w:rsidRPr="00485033">
        <w:t>Project Completion</w:t>
      </w:r>
      <w:r w:rsidR="00080D41" w:rsidRPr="00485033">
        <w:t xml:space="preserve">" </w:t>
      </w:r>
      <w:r w:rsidRPr="00485033">
        <w:t xml:space="preserve">shall mean that all </w:t>
      </w:r>
      <w:r w:rsidR="00ED62F8" w:rsidRPr="00485033">
        <w:t xml:space="preserve">Award </w:t>
      </w:r>
      <w:r w:rsidRPr="00485033">
        <w:t>funds</w:t>
      </w:r>
      <w:r w:rsidR="00ED62F8" w:rsidRPr="00485033">
        <w:t xml:space="preserve"> </w:t>
      </w:r>
      <w:r w:rsidR="00EB2EDA" w:rsidRPr="00485033">
        <w:t xml:space="preserve">for construction of the broadband system, excluding those funds for subscriber drop connections and customer premise equipment, </w:t>
      </w:r>
      <w:r w:rsidR="00ED62F8" w:rsidRPr="00485033">
        <w:t>have been advanced to the Awardee by RUS.</w:t>
      </w:r>
    </w:p>
    <w:p w14:paraId="36FF0DD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1C2A1E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080D41">
        <w:t>"</w:t>
      </w:r>
      <w:r>
        <w:t>RE Act</w:t>
      </w:r>
      <w:r w:rsidR="00080D41">
        <w:t xml:space="preserve">" </w:t>
      </w:r>
      <w:r>
        <w:t xml:space="preserve">shall mean the Rural Electrification Act of 1936 (7 U.S.C. </w:t>
      </w:r>
      <w:r w:rsidR="00307880" w:rsidRPr="005B0137">
        <w:t>§§</w:t>
      </w:r>
      <w:r w:rsidR="00307880">
        <w:t xml:space="preserve"> </w:t>
      </w:r>
      <w:r>
        <w:t xml:space="preserve">901 </w:t>
      </w:r>
      <w:r>
        <w:rPr>
          <w:i/>
        </w:rPr>
        <w:t>et seq</w:t>
      </w:r>
      <w:r>
        <w:t>.)</w:t>
      </w:r>
      <w:r w:rsidR="00E7779F">
        <w:t>.</w:t>
      </w:r>
    </w:p>
    <w:p w14:paraId="52C93E75" w14:textId="77777777" w:rsidR="00F838ED" w:rsidRDefault="00F838ED" w:rsidP="00FB2201">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D6DE2F4" w14:textId="77777777" w:rsidR="00881776" w:rsidRPr="006E7B7D" w:rsidRDefault="00E60C2B" w:rsidP="00FC4FED">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4BA852F4" w14:textId="7777777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138329D8" w14:textId="77777777"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29E8F6B9" w14:textId="77777777" w:rsidR="008E70B9" w:rsidRDefault="008E70B9"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694DD3F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lastRenderedPageBreak/>
        <w:tab/>
      </w:r>
      <w:r>
        <w:t>"Security Documents" shall mean, collectively, any mortgage, security agreement, financing statement, deposit account control agreement or other document providing collateral for the</w:t>
      </w:r>
      <w:r w:rsidR="00583A13">
        <w:t xml:space="preserve"> Obligations, including without limitation, repayment of the</w:t>
      </w:r>
      <w:r>
        <w:t xml:space="preserve"> Loan</w:t>
      </w:r>
      <w:r w:rsidR="00583A13">
        <w:t>.</w:t>
      </w:r>
    </w:p>
    <w:p w14:paraId="69C9DD35"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382DB9" w14:textId="77777777" w:rsidR="009D62B5" w:rsidRDefault="009D62B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485033">
        <w:t xml:space="preserve">“Service Obligation” shall mean the period in which </w:t>
      </w:r>
      <w:r w:rsidR="001003FA">
        <w:t xml:space="preserve">grant </w:t>
      </w:r>
      <w:r w:rsidR="00B232CE" w:rsidRPr="008C6150">
        <w:t xml:space="preserve">assets </w:t>
      </w:r>
      <w:r w:rsidRPr="00485033">
        <w:t xml:space="preserve">must be placed into service to carry out the purposes of the </w:t>
      </w:r>
      <w:r w:rsidR="00587CF8" w:rsidRPr="00485033">
        <w:t xml:space="preserve">ReConnect </w:t>
      </w:r>
      <w:r w:rsidR="00B232CE" w:rsidRPr="008C6150">
        <w:t>P</w:t>
      </w:r>
      <w:r w:rsidR="00E5766F">
        <w:t>rogram</w:t>
      </w:r>
      <w:r w:rsidRPr="00485033">
        <w:t xml:space="preserve">, and the time period in which grant assets </w:t>
      </w:r>
      <w:r w:rsidR="00587CF8" w:rsidRPr="00485033">
        <w:t>must be secured as an exclusive, first lien on behalf of the government.</w:t>
      </w:r>
      <w:r w:rsidR="00587CF8">
        <w:t xml:space="preserve"> </w:t>
      </w:r>
      <w:r>
        <w:t xml:space="preserve"> </w:t>
      </w:r>
    </w:p>
    <w:p w14:paraId="063EC22A"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AB8254" w14:textId="77777777" w:rsidR="00AE3076" w:rsidRDefault="00AE3076" w:rsidP="00546F10">
      <w:pPr>
        <w:tabs>
          <w:tab w:val="left" w:pos="1080"/>
        </w:tabs>
        <w:jc w:val="both"/>
      </w:pPr>
      <w:r>
        <w:tab/>
        <w:t xml:space="preserve">"Service Rates" shall mean the rates charged for data, video, voice or any other service proposed in the </w:t>
      </w:r>
      <w:r w:rsidR="001F5F8C">
        <w:t xml:space="preserve">RUS approved </w:t>
      </w:r>
      <w:r>
        <w:t>Application.</w:t>
      </w:r>
    </w:p>
    <w:p w14:paraId="3EB393C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3973A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"Subsidiaries" shall mean the subsidiaries listed in Schedule 1.</w:t>
      </w:r>
      <w:bookmarkStart w:id="6" w:name="_Hlk4400128"/>
    </w:p>
    <w:p w14:paraId="59179A5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bookmarkEnd w:id="6"/>
    <w:p w14:paraId="49E65FE9" w14:textId="77777777" w:rsidR="00AE3076" w:rsidRDefault="00FB2201"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t xml:space="preserve">"TIER" shall mean the Awardee’s total Net Income or Net Margins plus Interest Expense payable </w:t>
      </w:r>
      <w:r w:rsidR="003F69BB" w:rsidRPr="003F69BB">
        <w:t xml:space="preserve">minus Allowance for Funds Used During Construction </w:t>
      </w:r>
      <w:r w:rsidR="00AE3076">
        <w:t xml:space="preserve">for any year divided by Interest Expense payable </w:t>
      </w:r>
      <w:r w:rsidR="003F69BB" w:rsidRPr="003F69BB">
        <w:t xml:space="preserve">minus Allowance for Funds Used During Construction </w:t>
      </w:r>
      <w:r w:rsidR="00AE3076">
        <w:t>for such year</w:t>
      </w:r>
      <w:bookmarkStart w:id="7" w:name="_Hlk3200561"/>
      <w:r w:rsidR="00AE3076">
        <w:t xml:space="preserve">, as </w:t>
      </w:r>
      <w:r w:rsidR="002E5F73">
        <w:t xml:space="preserve">set forth </w:t>
      </w:r>
      <w:r w:rsidR="00AE3076">
        <w:t xml:space="preserve">in </w:t>
      </w:r>
      <w:r w:rsidR="000F68B4">
        <w:t>Section 5.8 hereof.</w:t>
      </w:r>
    </w:p>
    <w:bookmarkEnd w:id="7"/>
    <w:p w14:paraId="25FA58F2" w14:textId="77777777" w:rsidR="00AE3076" w:rsidRDefault="00AE3076" w:rsidP="00FB220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32F39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r w:rsidR="0096230E" w:rsidRPr="0096230E">
        <w:t>"Total Assets" shall mean</w:t>
      </w:r>
      <w:r w:rsidR="00DE0D8A">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0500E12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260B39">
        <w:t>l</w:t>
      </w:r>
      <w:r w:rsidR="00B024C4">
        <w:t>egal</w:t>
      </w:r>
      <w:r>
        <w:t>,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0A6E1A" w:rsidRPr="00141433">
        <w:t xml:space="preserve">As to property which is presently included in the description of Mortgaged Property, the </w:t>
      </w:r>
      <w:r w:rsidR="000A6E1A">
        <w:t>Awardee</w:t>
      </w:r>
      <w:r w:rsidR="000A6E1A" w:rsidRPr="00141433">
        <w:t xml:space="preserve"> holds</w:t>
      </w:r>
      <w:r w:rsidR="000A6E1A" w:rsidRPr="00340CD3">
        <w:t xml:space="preserve"> </w:t>
      </w:r>
      <w:r w:rsidR="000A6E1A" w:rsidRPr="00141433">
        <w:t>good and marketable title to all of its real property and owns all of its personal property free and clear of any Lien except Permitted Encumbrances or Liens permitted under the Mortgage.</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5369E192"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rsidR="00F628EA">
        <w:rPr>
          <w:b/>
          <w:bCs/>
        </w:rPr>
        <w:tab/>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47EB8C4A" w:rsidR="00AE3076" w:rsidRDefault="00AE3076" w:rsidP="00825737">
      <w:pPr>
        <w:tabs>
          <w:tab w:val="left" w:pos="0"/>
          <w:tab w:val="left" w:pos="108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sidR="00825737">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6C9EC6DE" w:rsidR="00AE3076" w:rsidRDefault="00DD412F" w:rsidP="00D40E5A">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40E5A">
        <w:rPr>
          <w:i/>
          <w:iCs/>
        </w:rPr>
        <w:lastRenderedPageBreak/>
        <w:t>Loan-Grant Agreement</w:t>
      </w:r>
      <w:r w:rsidR="00AE3076" w:rsidRPr="00D40E5A">
        <w:rPr>
          <w:i/>
          <w:iCs/>
        </w:rPr>
        <w:t xml:space="preserve">. </w:t>
      </w:r>
      <w:r w:rsidR="00AE3076" w:rsidRPr="00AC03F1">
        <w:t xml:space="preserve">RUS shall receive duly executed originals of the </w:t>
      </w:r>
      <w:r w:rsidRPr="00AC03F1">
        <w:t>Loan-Grant Agreement</w:t>
      </w:r>
      <w:r w:rsidR="00AE3076" w:rsidRPr="00AC03F1">
        <w:t>;</w:t>
      </w:r>
    </w:p>
    <w:p w14:paraId="1DE81C9F" w14:textId="77777777" w:rsidR="00D40E5A" w:rsidRPr="00AC03F1" w:rsidRDefault="00D40E5A" w:rsidP="00D40E5A">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 xml:space="preserve">Filed and Recorded Security Documents.  </w:t>
      </w:r>
      <w:r w:rsidRPr="00AC03F1">
        <w:t xml:space="preserve">RUS shall have received </w:t>
      </w:r>
      <w:r w:rsidR="008009B0" w:rsidRPr="00AC03F1">
        <w:t xml:space="preserve">the following documents securing the Loan:  (i) </w:t>
      </w:r>
      <w:r w:rsidRPr="00AC03F1">
        <w:t>executed, filed</w:t>
      </w:r>
      <w:r w:rsidR="008009B0" w:rsidRPr="00AC03F1">
        <w:t>,</w:t>
      </w:r>
      <w:r w:rsidRPr="00AC03F1">
        <w:t xml:space="preserve"> and indexed financing statements covering </w:t>
      </w:r>
      <w:r w:rsidR="009411AA" w:rsidRPr="00AC03F1">
        <w:t>all</w:t>
      </w:r>
      <w:r w:rsidRPr="00AC03F1">
        <w:t xml:space="preserve"> of the personal property and fixtures of the Awardee</w:t>
      </w:r>
      <w:r w:rsidR="008009B0" w:rsidRPr="00AC03F1">
        <w:t xml:space="preserve"> and (ii) executed, filed, and recorded counterparts of a </w:t>
      </w:r>
      <w:r w:rsidR="00B16C74" w:rsidRPr="00AC03F1">
        <w:t>m</w:t>
      </w:r>
      <w:r w:rsidR="008009B0" w:rsidRPr="00AC03F1">
        <w:t>ortgage covering all of the Awardee’s real property</w:t>
      </w:r>
      <w:r w:rsidRPr="00AC03F1">
        <w:t>;</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 xml:space="preserve">RUS shall have received satisfactory evidence that the Awardee has good and marketable title to its property, including the Project, and holds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i</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j</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(i) paying and discharging all taxes, maintenance expenses, and </w:t>
      </w:r>
      <w:r w:rsidRPr="00197BC7">
        <w:lastRenderedPageBreak/>
        <w:t>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1299576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(b)</w:t>
      </w:r>
      <w:r w:rsidRPr="00197BC7">
        <w:rPr>
          <w:i/>
          <w:iCs/>
        </w:rPr>
        <w:tab/>
      </w:r>
      <w:r w:rsidRPr="00197BC7">
        <w:tab/>
      </w:r>
      <w:r w:rsidRPr="00197BC7">
        <w:rPr>
          <w:i/>
        </w:rPr>
        <w:t>Current Financial Information and Certificate of Authority.</w:t>
      </w:r>
      <w:r w:rsidRPr="00197BC7">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530F3CB1"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D40E5A">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to fulfill the matching funds requirement and</w:t>
      </w:r>
      <w:r w:rsidRPr="00197BC7">
        <w:t xml:space="preserve"> 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0B9D0A59"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tab/>
        <w:t>(</w:t>
      </w:r>
      <w:r w:rsidR="00D40E5A">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10FD1BA4"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Matching and Loan Funds</w:t>
      </w:r>
      <w:r w:rsidRPr="00D82715">
        <w:rPr>
          <w:color w:val="000000"/>
        </w:rPr>
        <w:t xml:space="preserve">.  </w:t>
      </w:r>
      <w:r w:rsidR="00194DB8" w:rsidRPr="00D82715">
        <w:rPr>
          <w:color w:val="000000"/>
        </w:rPr>
        <w:t>Notwithstanding Section 4.4, that all loan funds, and any funds that have been approved by RUS in lieu of loan funds, have been requested and expended before a request for grant funds is made, as stipulated in the FOA</w:t>
      </w:r>
      <w:r w:rsidR="00825737">
        <w:rPr>
          <w:color w:val="000000"/>
        </w:rPr>
        <w:t>;</w:t>
      </w:r>
      <w:r w:rsidR="00194DB8" w:rsidRPr="00D82715">
        <w:rPr>
          <w:color w:val="000000"/>
        </w:rPr>
        <w:t xml:space="preserve">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a completed RUS 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lastRenderedPageBreak/>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r w:rsidR="00C369B9" w:rsidRPr="00D82715">
        <w:rPr>
          <w:iCs/>
        </w:rPr>
        <w:t>i</w:t>
      </w:r>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77777777"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86C6FD6" w14:textId="77777777" w:rsidR="00A828EC" w:rsidRPr="000F79F5"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0B3E95" w14:textId="77777777" w:rsidR="00A828EC"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16CABC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5107B0D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2F18DC83"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lastRenderedPageBreak/>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0EDDEE2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0E31C6">
        <w:t>; and</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7E6E6387" w14:textId="77777777" w:rsidR="008B370C" w:rsidRPr="008B370C" w:rsidRDefault="008B370C" w:rsidP="008B370C">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129ED9E" w14:textId="025B2A32" w:rsidR="00AE3076" w:rsidRPr="00562995" w:rsidRDefault="00AE3076" w:rsidP="008B370C">
      <w:pPr>
        <w:pStyle w:val="ListParagraph"/>
        <w:numPr>
          <w:ilvl w:val="0"/>
          <w:numId w:val="40"/>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r>
        <w:t xml:space="preserve">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 xml:space="preserve">The Awardee shall promptly deposit proceeds from all Advances, including previously advanced funds whose original expenditure has been disallowed by a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0E31C6">
        <w:t>; and</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8B370C">
      <w:pPr>
        <w:pStyle w:val="ListParagraph"/>
        <w:numPr>
          <w:ilvl w:val="0"/>
          <w:numId w:val="40"/>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6F3D710A" w14:textId="62D62AB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30F9CE" w14:textId="6AEC3970"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3646338" w14:textId="3D3F139E"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7E057AF" w14:textId="3490B2C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26A2AE" w14:textId="77777777" w:rsidR="004F1EB4" w:rsidRP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32362A" w14:textId="77777777"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8" w:name="_DV_M942"/>
      <w:bookmarkStart w:id="9" w:name="_DV_M932"/>
      <w:bookmarkEnd w:id="8"/>
      <w:bookmarkEnd w:id="9"/>
    </w:p>
    <w:p w14:paraId="359B7505" w14:textId="2B493BC2"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00825737">
        <w:rPr>
          <w:b/>
          <w:bCs/>
        </w:rPr>
        <w:tab/>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lastRenderedPageBreak/>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57DF071C"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r w:rsidR="008B370C">
        <w:t>;</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58D22E4D"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8B370C">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4F81D208"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8B370C">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9653F26"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8B370C">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AE3519D"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r w:rsidR="008B370C">
        <w:t>; and</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38C397D8"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008B370C">
        <w:rPr>
          <w:b/>
          <w:bCs/>
        </w:rPr>
        <w:tab/>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4E81564C"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Section 5.8</w:t>
      </w:r>
      <w:r w:rsidR="008B370C">
        <w:rPr>
          <w:b/>
          <w:bCs/>
        </w:rPr>
        <w:tab/>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10"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 xml:space="preserve">(i)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10"/>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1F315691"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11" w:name="_Hlk6579378"/>
      <w:r w:rsidRPr="00415BA3">
        <w:rPr>
          <w:b/>
          <w:bCs/>
        </w:rPr>
        <w:t>Section 5.</w:t>
      </w:r>
      <w:r w:rsidR="00483CAE">
        <w:rPr>
          <w:b/>
          <w:bCs/>
        </w:rPr>
        <w:t>9</w:t>
      </w:r>
      <w:r w:rsidR="008B370C">
        <w:rPr>
          <w:b/>
          <w:bCs/>
        </w:rPr>
        <w:tab/>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(i)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11"/>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27AD1FA2"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B370C">
        <w:rPr>
          <w:b/>
        </w:rPr>
        <w:tab/>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58EA7218"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2" w:name="_Hlk4403180"/>
      <w:r w:rsidR="00D45405"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694339">
        <w:t xml:space="preserve"> </w:t>
      </w:r>
      <w:r w:rsidR="00694339" w:rsidRPr="00694339">
        <w:t>Awardee also acknowledges that grant assets must be secured as an exclusive, first lien on behalf of the government, as required by the ReConnect Program.</w:t>
      </w:r>
    </w:p>
    <w:bookmarkEnd w:id="12"/>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113D1A19"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008B370C">
        <w:rPr>
          <w:b/>
          <w:bCs/>
        </w:rPr>
        <w:tab/>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6D80849E"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r w:rsidR="008B370C">
        <w:t>;</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3DCE81BB" w:rsidR="00AE3076"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8B370C">
        <w:t>;</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4538CCB5"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1788 as well as maintaining the fidelity bond or theft insurance c</w:t>
      </w:r>
      <w:r>
        <w:t>overage required in Section 4.2</w:t>
      </w:r>
      <w:r w:rsidRPr="00C83859">
        <w:t>(</w:t>
      </w:r>
      <w:r>
        <w:t>b</w:t>
      </w:r>
      <w:r w:rsidRPr="00C83859">
        <w:t>) hereof</w:t>
      </w:r>
      <w:r w:rsidR="008B370C">
        <w:t>;</w:t>
      </w:r>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35978D92"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r w:rsidR="008B370C">
        <w:t>; and</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3"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4D9A40D8"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days from the </w:t>
      </w:r>
      <w:r w:rsidR="00C61C61" w:rsidRPr="0085552C">
        <w:t>date that RUS notifies in writing that the environmental review process has been concluded</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378561CD"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3"/>
    </w:p>
    <w:p w14:paraId="1305D083" w14:textId="611CFFAA"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08900F0" w14:textId="152CEA5C" w:rsidR="00A97315" w:rsidRDefault="00A97315" w:rsidP="00A97315">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 xml:space="preserve"> (f)</w:t>
      </w:r>
      <w: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45C44FD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008B370C">
        <w:rPr>
          <w:b/>
          <w:bCs/>
        </w:rPr>
        <w:tab/>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1BBA694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4C52A5B9"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483CAE">
        <w:rPr>
          <w:b/>
          <w:bCs/>
        </w:rPr>
        <w:t>1</w:t>
      </w:r>
      <w:r w:rsidR="006524A5">
        <w:rPr>
          <w:b/>
          <w:bCs/>
        </w:rPr>
        <w:t>3</w:t>
      </w:r>
      <w:r w:rsidR="008B370C">
        <w:rPr>
          <w:b/>
          <w:bCs/>
        </w:rPr>
        <w:tab/>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6D83BA05" w:rsidR="00AE3076" w:rsidRPr="000268B3" w:rsidRDefault="00226DA2" w:rsidP="00147695">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4" w:name="_DV_M1060"/>
      <w:bookmarkEnd w:id="14"/>
      <w:r>
        <w:t xml:space="preserve">CFR pt. 15); (ii) Section 504 of the Rehabilitation Act (29 U.S.C. § 794 </w:t>
      </w:r>
      <w:r>
        <w:rPr>
          <w:i/>
          <w:iCs/>
        </w:rPr>
        <w:t>et seq.</w:t>
      </w:r>
      <w:r>
        <w:t xml:space="preserve">; 7 </w:t>
      </w:r>
      <w:bookmarkStart w:id="15" w:name="_DV_M1061"/>
      <w:bookmarkEnd w:id="15"/>
      <w:r>
        <w:t xml:space="preserve">CFR pt. 15b); (iii) The Age Discrimination Act of 1975, as amended (42 U.S.C. § 6101 </w:t>
      </w:r>
      <w:r>
        <w:rPr>
          <w:i/>
          <w:iCs/>
        </w:rPr>
        <w:t>et seq</w:t>
      </w:r>
      <w:r>
        <w:t xml:space="preserve">.; 45 </w:t>
      </w:r>
      <w:bookmarkStart w:id="16" w:name="_DV_M1062"/>
      <w:bookmarkEnd w:id="16"/>
      <w:r>
        <w:t xml:space="preserve">CFR pt. 90); (iv) Executive Order 11375, amending Executive Order 11246, Relating to Equal Employment Opportunity (3 </w:t>
      </w:r>
      <w:bookmarkStart w:id="17" w:name="_DV_M1063"/>
      <w:bookmarkEnd w:id="17"/>
      <w:r>
        <w:t xml:space="preserve">CFR pt. 102); </w:t>
      </w:r>
      <w:bookmarkStart w:id="18" w:name="_DV_M1066"/>
      <w:bookmarkEnd w:id="18"/>
      <w:r>
        <w:t xml:space="preserve">(v) The Architectural Barriers Act of 1968, as amended (42 U.S.C. </w:t>
      </w:r>
      <w:bookmarkStart w:id="19" w:name="_DV_M1067"/>
      <w:bookmarkEnd w:id="19"/>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20" w:name="_DV_M1069"/>
      <w:bookmarkEnd w:id="20"/>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21" w:name="_DV_M1073"/>
      <w:bookmarkEnd w:id="21"/>
      <w:r>
        <w:t xml:space="preserve"> (47 U.S.C. § 1001 </w:t>
      </w:r>
      <w:r>
        <w:rPr>
          <w:i/>
          <w:iCs/>
        </w:rPr>
        <w:t>et seq</w:t>
      </w:r>
      <w:r>
        <w:t>.) (CALEA).</w:t>
      </w:r>
    </w:p>
    <w:p w14:paraId="441446F0" w14:textId="77777777" w:rsidR="00AE3076" w:rsidRPr="00147695" w:rsidRDefault="00AE3076" w:rsidP="00147695"/>
    <w:p w14:paraId="58F239DB" w14:textId="09F9760B"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008B370C">
        <w:rPr>
          <w:b/>
          <w:bCs/>
        </w:rPr>
        <w:tab/>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1D5B798D"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008B370C">
        <w:t>;</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2FA82BCC"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r w:rsidR="008B370C">
        <w:t>; and</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14797441"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8B370C">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lastRenderedPageBreak/>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2CF2B993"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r w:rsidR="008B370C">
        <w:t>; and</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02C1DF3" w14:textId="77777777"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r w:rsidRPr="00A85A1A">
        <w:tab/>
      </w:r>
    </w:p>
    <w:p w14:paraId="2785B8F6" w14:textId="2F58B424"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t>Section 5.</w:t>
      </w:r>
      <w:r w:rsidR="00483CAE">
        <w:rPr>
          <w:bCs/>
          <w:sz w:val="20"/>
          <w:szCs w:val="20"/>
        </w:rPr>
        <w:t>1</w:t>
      </w:r>
      <w:r w:rsidR="005B2366">
        <w:rPr>
          <w:bCs/>
          <w:sz w:val="20"/>
          <w:szCs w:val="20"/>
        </w:rPr>
        <w:t>8</w:t>
      </w:r>
      <w:r w:rsidR="008B370C">
        <w:rPr>
          <w:bCs/>
          <w:sz w:val="20"/>
          <w:szCs w:val="20"/>
        </w:rPr>
        <w:t xml:space="preserve"> </w:t>
      </w:r>
      <w:r w:rsidR="0096230E" w:rsidRPr="0096230E">
        <w:rPr>
          <w:bCs/>
          <w:sz w:val="20"/>
          <w:szCs w:val="20"/>
          <w:u w:val="single"/>
        </w:rPr>
        <w:t>Buy American</w:t>
      </w:r>
      <w:bookmarkStart w:id="22" w:name="_DV_M1077"/>
      <w:bookmarkEnd w:id="22"/>
      <w:r w:rsidRPr="00E612DC">
        <w:rPr>
          <w:color w:val="000000"/>
          <w:sz w:val="20"/>
          <w:szCs w:val="20"/>
        </w:rPr>
        <w:t xml:space="preserve"> </w:t>
      </w:r>
    </w:p>
    <w:p w14:paraId="50158C5C" w14:textId="77777777" w:rsidR="00AE3076" w:rsidRPr="00E612DC" w:rsidRDefault="00AE3076" w:rsidP="00E612DC"/>
    <w:p w14:paraId="65B67AD7" w14:textId="2BE90C2B" w:rsidR="00AE3076" w:rsidRDefault="00AE3076" w:rsidP="00A43027">
      <w:pPr>
        <w:tabs>
          <w:tab w:val="left" w:pos="1080"/>
        </w:tabs>
        <w:jc w:val="both"/>
      </w:pPr>
      <w:bookmarkStart w:id="23" w:name="_DV_M1078"/>
      <w:bookmarkEnd w:id="23"/>
      <w:r>
        <w:rPr>
          <w:color w:val="000000"/>
        </w:rPr>
        <w:tab/>
      </w:r>
      <w:r w:rsidR="0013644C" w:rsidRPr="005A35E8">
        <w:rPr>
          <w:color w:val="000000"/>
        </w:rPr>
        <w:t>The</w:t>
      </w:r>
      <w:r w:rsidR="0013644C">
        <w:rPr>
          <w:color w:val="000000"/>
        </w:rPr>
        <w:t xml:space="preserve"> </w:t>
      </w:r>
      <w:r w:rsidR="00A43027">
        <w:t>Awardee</w:t>
      </w:r>
      <w:r w:rsidR="00A43027" w:rsidRPr="00533D13">
        <w:t xml:space="preserve"> agree</w:t>
      </w:r>
      <w:r w:rsidR="00A43027">
        <w:t>s</w:t>
      </w:r>
      <w:r w:rsidR="00A43027" w:rsidRPr="00533D13">
        <w:t xml:space="preserve"> to use in connection with the expenditure of </w:t>
      </w:r>
      <w:r w:rsidR="00A43027">
        <w:t>award</w:t>
      </w:r>
      <w:r w:rsidR="00A43027" w:rsidRPr="00533D13">
        <w:t xml:space="preserve"> funds only such unmanufactured articles, materials, and supplies, as have been mined or produced in the United States or in any eligible country, and only such manufactured articles, materials, and supplies as have been manufactured in the United States or in any eligible country, substantially all from articles, materials, or supplies mined, produced, or manufactured, as the case may be, in the United States or in any eligible country.  For purposes of this section, an 'eligible country' is any country that applies with respect to the United States an agreement ensuring reciprocal access for United States products and services and United States suppliers to the markets of that country, as determined by the United States Trade Representative.</w:t>
      </w:r>
      <w:r w:rsidR="00A43027">
        <w:t xml:space="preserve">”  </w:t>
      </w:r>
      <w:r w:rsidR="0029244B" w:rsidRPr="000F5990">
        <w:t>The regulations</w:t>
      </w:r>
      <w:r w:rsidR="00A43027">
        <w:t xml:space="preserve"> may be found </w:t>
      </w:r>
      <w:r w:rsidR="0029244B" w:rsidRPr="000F5990">
        <w:t>at</w:t>
      </w:r>
      <w:r w:rsidR="00A43027">
        <w:t xml:space="preserve">, and any requests for waiver must be submitted </w:t>
      </w:r>
      <w:r w:rsidR="0029244B" w:rsidRPr="000F5990">
        <w:t>pursuant to</w:t>
      </w:r>
      <w:r w:rsidR="00A43027" w:rsidRPr="000F5990">
        <w:t xml:space="preserve">, </w:t>
      </w:r>
      <w:r w:rsidR="0029244B" w:rsidRPr="000F5990">
        <w:t>7 CFR 1787</w:t>
      </w:r>
      <w:r w:rsidR="00A43027">
        <w:t>.</w:t>
      </w:r>
    </w:p>
    <w:p w14:paraId="249366A5" w14:textId="77777777" w:rsidR="00A43027" w:rsidRDefault="00A43027" w:rsidP="00A43027">
      <w:pPr>
        <w:tabs>
          <w:tab w:val="left" w:pos="1080"/>
        </w:tabs>
      </w:pPr>
    </w:p>
    <w:p w14:paraId="45D587EE" w14:textId="77777777" w:rsidR="00A828EC" w:rsidRDefault="00A828EC" w:rsidP="00A43027">
      <w:pPr>
        <w:tabs>
          <w:tab w:val="left" w:pos="1080"/>
        </w:tabs>
      </w:pPr>
    </w:p>
    <w:p w14:paraId="2BCC93F2" w14:textId="77777777" w:rsidR="00A828EC" w:rsidRDefault="00A828EC" w:rsidP="00A43027">
      <w:pPr>
        <w:tabs>
          <w:tab w:val="left" w:pos="1080"/>
        </w:tabs>
      </w:pPr>
    </w:p>
    <w:p w14:paraId="625486A0" w14:textId="77777777" w:rsidR="00A828EC" w:rsidRPr="00C83859" w:rsidRDefault="00A828EC" w:rsidP="00A43027">
      <w:pPr>
        <w:tabs>
          <w:tab w:val="left" w:pos="1080"/>
        </w:tabs>
      </w:pPr>
    </w:p>
    <w:p w14:paraId="5FBD8E8D" w14:textId="77777777" w:rsidR="00AE3076" w:rsidRPr="00C83859"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lastRenderedPageBreak/>
        <w:t>Section 5.</w:t>
      </w:r>
      <w:r w:rsidR="00E828B5">
        <w:rPr>
          <w:b/>
          <w:bCs/>
        </w:rPr>
        <w:t>19</w:t>
      </w:r>
      <w:r w:rsidRPr="00C83859">
        <w:rPr>
          <w:b/>
          <w:bCs/>
        </w:rPr>
        <w:t xml:space="preserve"> </w:t>
      </w:r>
      <w:r w:rsidRPr="00C83859">
        <w:rPr>
          <w:b/>
          <w:bCs/>
          <w:u w:val="single"/>
        </w:rPr>
        <w:t>Additional Affirmative Covenants</w:t>
      </w:r>
    </w:p>
    <w:p w14:paraId="06129CA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11707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comply with the additional affirmative covenants set forth in Schedule 1 hereto.</w:t>
      </w:r>
      <w:r w:rsidRPr="00C83859">
        <w:tab/>
      </w:r>
      <w:r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5EE87264"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w:t>
      </w:r>
      <w:r w:rsidR="008B370C">
        <w:t>; and</w:t>
      </w:r>
      <w:r>
        <w:t xml:space="preserve">  </w:t>
      </w:r>
      <w:r w:rsidRPr="00F510C4">
        <w:t xml:space="preserve">  </w:t>
      </w:r>
    </w:p>
    <w:p w14:paraId="7918570B" w14:textId="77777777" w:rsidR="00483CAE" w:rsidRDefault="00483CAE" w:rsidP="00483CAE">
      <w:pPr>
        <w:tabs>
          <w:tab w:val="left" w:pos="720"/>
        </w:tabs>
        <w:ind w:left="1800" w:hanging="720"/>
        <w:jc w:val="both"/>
      </w:pPr>
    </w:p>
    <w:p w14:paraId="35D0483E" w14:textId="77777777"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receipts,  </w:t>
      </w:r>
      <w:r w:rsidR="00F31A0D">
        <w:t>payroll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 xml:space="preserve">the longer of (i)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B2756F2" w14:textId="77777777" w:rsidR="003B267B" w:rsidRDefault="003B267B" w:rsidP="003B267B">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4" w:name="_Hlk6579391"/>
      <w:r>
        <w:rPr>
          <w:b/>
          <w:bCs/>
        </w:rPr>
        <w:t>Section 6.3</w:t>
      </w:r>
      <w:r>
        <w:rPr>
          <w:b/>
          <w:bCs/>
        </w:rPr>
        <w:tab/>
      </w:r>
      <w:r>
        <w:rPr>
          <w:b/>
          <w:bCs/>
          <w:u w:val="single"/>
        </w:rPr>
        <w:t>Annual Audit</w:t>
      </w:r>
    </w:p>
    <w:p w14:paraId="6F3F48F2" w14:textId="77777777" w:rsidR="003B267B" w:rsidRPr="00744E59" w:rsidRDefault="003B267B" w:rsidP="003B267B">
      <w:pPr>
        <w:tabs>
          <w:tab w:val="left" w:pos="1080"/>
        </w:tabs>
        <w:jc w:val="both"/>
      </w:pPr>
      <w:r w:rsidRPr="00744E59">
        <w:t xml:space="preserve"> </w:t>
      </w:r>
    </w:p>
    <w:p w14:paraId="69DE4D3E" w14:textId="7849D7E5" w:rsidR="003B267B" w:rsidRPr="00AD3DB2" w:rsidRDefault="003B267B" w:rsidP="003B267B">
      <w:pPr>
        <w:tabs>
          <w:tab w:val="left" w:pos="1080"/>
        </w:tabs>
        <w:ind w:left="1800" w:hanging="720"/>
        <w:jc w:val="both"/>
      </w:pPr>
      <w:r w:rsidRPr="00744E59">
        <w:t xml:space="preserve">(a)        </w:t>
      </w:r>
      <w:r>
        <w:tab/>
      </w:r>
      <w:r w:rsidR="0062000F">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w:t>
      </w:r>
      <w:r w:rsidR="008B370C">
        <w:t>; and</w:t>
      </w:r>
      <w:r w:rsidRPr="00AD3DB2">
        <w:t xml:space="preserve">  </w:t>
      </w:r>
    </w:p>
    <w:p w14:paraId="104641EE" w14:textId="77777777" w:rsidR="003B267B" w:rsidRPr="00AD3DB2" w:rsidRDefault="003B267B" w:rsidP="003B267B">
      <w:pPr>
        <w:tabs>
          <w:tab w:val="left" w:pos="1080"/>
        </w:tabs>
        <w:ind w:left="1800" w:hanging="720"/>
        <w:jc w:val="both"/>
      </w:pPr>
    </w:p>
    <w:p w14:paraId="725C0B58" w14:textId="52ED8A65" w:rsidR="003B267B" w:rsidRPr="0062000F" w:rsidRDefault="003B267B" w:rsidP="003B267B">
      <w:pPr>
        <w:pStyle w:val="Heading3"/>
        <w:tabs>
          <w:tab w:val="left" w:pos="1080"/>
        </w:tabs>
        <w:ind w:left="1800" w:hanging="720"/>
        <w:rPr>
          <w:rFonts w:ascii="Times New Roman" w:hAnsi="Times New Roman"/>
          <w:b w:val="0"/>
          <w:bCs w:val="0"/>
          <w:color w:val="auto"/>
        </w:rPr>
      </w:pPr>
      <w:r w:rsidRPr="00AD3DB2">
        <w:rPr>
          <w:rFonts w:ascii="Times New Roman" w:hAnsi="Times New Roman"/>
          <w:b w:val="0"/>
          <w:bCs w:val="0"/>
          <w:color w:val="auto"/>
        </w:rPr>
        <w:lastRenderedPageBreak/>
        <w:t xml:space="preserve">(b)         </w:t>
      </w:r>
      <w:r w:rsidR="0062000F">
        <w:rPr>
          <w:rFonts w:ascii="Times New Roman" w:hAnsi="Times New Roman"/>
          <w:b w:val="0"/>
          <w:bCs w:val="0"/>
          <w:color w:val="auto"/>
        </w:rPr>
        <w:t xml:space="preserve"> </w:t>
      </w:r>
      <w:r w:rsidR="0062000F"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62000F">
        <w:rPr>
          <w:rFonts w:ascii="Times New Roman" w:hAnsi="Times New Roman"/>
          <w:b w:val="0"/>
          <w:bCs w:val="0"/>
          <w:color w:val="auto"/>
        </w:rPr>
        <w:t xml:space="preserve">.  </w:t>
      </w: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4"/>
    <w:p w14:paraId="7DDF3FD4" w14:textId="0B5921DB" w:rsidR="003B2614" w:rsidRDefault="003B2614" w:rsidP="003B2614">
      <w:pPr>
        <w:pStyle w:val="ListParagraph"/>
        <w:tabs>
          <w:tab w:val="left" w:pos="1800"/>
        </w:tabs>
        <w:ind w:left="1800" w:hanging="720"/>
        <w:jc w:val="both"/>
      </w:pPr>
      <w:r>
        <w:t>(a)</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r w:rsidR="008B370C">
        <w:t>;</w:t>
      </w:r>
    </w:p>
    <w:p w14:paraId="78A0B5B4" w14:textId="77777777" w:rsidR="003B2614" w:rsidRDefault="003B2614" w:rsidP="003B2614">
      <w:pPr>
        <w:tabs>
          <w:tab w:val="left" w:pos="1080"/>
        </w:tabs>
        <w:jc w:val="both"/>
      </w:pPr>
    </w:p>
    <w:p w14:paraId="4867A6D0" w14:textId="6BCAAD0F" w:rsidR="003B2614" w:rsidRDefault="003B2614" w:rsidP="003B2614">
      <w:pPr>
        <w:tabs>
          <w:tab w:val="left" w:pos="1800"/>
        </w:tabs>
        <w:ind w:left="1800" w:hanging="630"/>
        <w:jc w:val="both"/>
      </w:pPr>
      <w:r>
        <w:t>(b)</w:t>
      </w:r>
      <w:r>
        <w:tab/>
      </w:r>
      <w:r w:rsidRPr="00E53D4C">
        <w:rPr>
          <w:i/>
          <w:iCs/>
        </w:rPr>
        <w:t xml:space="preserve">Annual </w:t>
      </w:r>
      <w:r w:rsidR="002942F7" w:rsidRPr="00E53D4C">
        <w:rPr>
          <w:i/>
          <w:iCs/>
        </w:rPr>
        <w:t>Performance</w:t>
      </w:r>
      <w:r w:rsidRPr="00E53D4C">
        <w:rPr>
          <w:i/>
          <w:iCs/>
        </w:rPr>
        <w:t xml:space="preserv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4B774D1B" w14:textId="77777777" w:rsidR="003B2614" w:rsidRDefault="003B2614" w:rsidP="003B2614">
      <w:pPr>
        <w:tabs>
          <w:tab w:val="left" w:pos="1800"/>
        </w:tabs>
        <w:jc w:val="both"/>
      </w:pPr>
    </w:p>
    <w:p w14:paraId="3AD5F2F4" w14:textId="77777777" w:rsidR="003B2614" w:rsidRDefault="003B2614" w:rsidP="003B2614">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3CD654EE" w14:textId="77777777" w:rsidR="003B2614" w:rsidRPr="00AC338F" w:rsidRDefault="003B2614" w:rsidP="003B2614">
      <w:pPr>
        <w:pStyle w:val="ListParagraph"/>
        <w:tabs>
          <w:tab w:val="left" w:pos="1800"/>
        </w:tabs>
        <w:ind w:left="2520"/>
        <w:jc w:val="both"/>
      </w:pPr>
    </w:p>
    <w:p w14:paraId="05850395" w14:textId="77777777" w:rsidR="003B2614" w:rsidRPr="000F5990" w:rsidRDefault="003B2614" w:rsidP="003B2614">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5AE72BCA" w14:textId="77777777" w:rsidR="003B2614" w:rsidRPr="000F5990" w:rsidRDefault="003B2614" w:rsidP="003B2614">
      <w:pPr>
        <w:pStyle w:val="ListParagraph"/>
      </w:pPr>
    </w:p>
    <w:p w14:paraId="7187DB37" w14:textId="77777777" w:rsidR="003B2614" w:rsidRPr="000F5990" w:rsidRDefault="003B2614" w:rsidP="003B2614">
      <w:pPr>
        <w:pStyle w:val="ListParagraph"/>
        <w:numPr>
          <w:ilvl w:val="0"/>
          <w:numId w:val="29"/>
        </w:numPr>
        <w:tabs>
          <w:tab w:val="left" w:pos="1800"/>
        </w:tabs>
        <w:jc w:val="both"/>
      </w:pPr>
      <w:r w:rsidRPr="000F5990">
        <w:t xml:space="preserve">the progress towards fulfilling the objectives for which the assistance was granted; </w:t>
      </w:r>
    </w:p>
    <w:p w14:paraId="03F1D055" w14:textId="77777777" w:rsidR="003B2614" w:rsidRPr="000F5990" w:rsidRDefault="003B2614" w:rsidP="003B2614">
      <w:pPr>
        <w:pStyle w:val="ListParagraph"/>
      </w:pPr>
    </w:p>
    <w:p w14:paraId="6ED21063" w14:textId="77777777" w:rsidR="003B2614" w:rsidRPr="000F5990" w:rsidRDefault="003B2614" w:rsidP="003B2614">
      <w:pPr>
        <w:pStyle w:val="ListParagraph"/>
      </w:pPr>
    </w:p>
    <w:p w14:paraId="0BCB990F" w14:textId="77777777" w:rsidR="003B2614" w:rsidRPr="000F5990" w:rsidRDefault="003B2614" w:rsidP="003B2614">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1CBB87ED" w14:textId="77777777" w:rsidR="003B2614" w:rsidRPr="000F5990" w:rsidRDefault="003B2614" w:rsidP="003B2614">
      <w:pPr>
        <w:pStyle w:val="ListParagraph"/>
      </w:pPr>
    </w:p>
    <w:p w14:paraId="615A60C5" w14:textId="77777777" w:rsidR="003B2614" w:rsidRPr="000F5990" w:rsidRDefault="003B2614" w:rsidP="003B2614">
      <w:pPr>
        <w:pStyle w:val="ListParagraph"/>
        <w:numPr>
          <w:ilvl w:val="0"/>
          <w:numId w:val="29"/>
        </w:numPr>
        <w:tabs>
          <w:tab w:val="left" w:pos="1800"/>
        </w:tabs>
        <w:jc w:val="both"/>
      </w:pPr>
      <w:r w:rsidRPr="000F5990">
        <w:t>the average price of broadband service in the Project’s service area.</w:t>
      </w:r>
    </w:p>
    <w:p w14:paraId="633F3EF4" w14:textId="77777777" w:rsidR="003B2614" w:rsidRPr="000F5990" w:rsidRDefault="003B2614" w:rsidP="003B2614">
      <w:pPr>
        <w:tabs>
          <w:tab w:val="left" w:pos="1800"/>
        </w:tabs>
        <w:ind w:left="1800" w:hanging="720"/>
        <w:jc w:val="both"/>
        <w:rPr>
          <w:b/>
          <w:bCs/>
          <w:u w:val="single"/>
        </w:rPr>
      </w:pPr>
    </w:p>
    <w:p w14:paraId="0C5F0B3C" w14:textId="2B093B1B" w:rsidR="003B2614" w:rsidRPr="000A48B7" w:rsidRDefault="003B2614" w:rsidP="003B2614">
      <w:pPr>
        <w:tabs>
          <w:tab w:val="left" w:pos="1800"/>
        </w:tabs>
        <w:ind w:left="1800" w:hanging="720"/>
        <w:jc w:val="both"/>
        <w:rPr>
          <w:bCs/>
        </w:rPr>
      </w:pPr>
      <w:r w:rsidRPr="000F5990">
        <w:t xml:space="preserve">(c) </w:t>
      </w:r>
      <w:r w:rsidRPr="000F5990">
        <w:tab/>
      </w:r>
      <w:r w:rsidR="00A97315" w:rsidRPr="00D71465">
        <w:rPr>
          <w:bCs/>
          <w:i/>
        </w:rPr>
        <w:t>Annual Map Reporting</w:t>
      </w:r>
      <w:r w:rsidR="00A97315" w:rsidRPr="00D71465">
        <w:rPr>
          <w:bCs/>
        </w:rPr>
        <w:t>:</w:t>
      </w:r>
      <w:r w:rsidR="00A97315">
        <w:rPr>
          <w:b/>
          <w:bCs/>
        </w:rPr>
        <w:t xml:space="preserve"> </w:t>
      </w:r>
      <w:r w:rsidR="00A97315" w:rsidRPr="00D35E85">
        <w:rPr>
          <w:bCs/>
        </w:rPr>
        <w:t>No later than thirty (30) calendar days after the end of the Calendar Year, the</w:t>
      </w:r>
      <w:r w:rsidR="00A97315">
        <w:rPr>
          <w:bCs/>
        </w:rPr>
        <w:t xml:space="preserve"> Awardee shall be required to submit annually updated Approved Project S</w:t>
      </w:r>
      <w:r w:rsidR="00A97315" w:rsidRPr="008E44E4">
        <w:rPr>
          <w:bCs/>
        </w:rPr>
        <w:t xml:space="preserve">ervice </w:t>
      </w:r>
      <w:r w:rsidR="00A97315">
        <w:rPr>
          <w:bCs/>
        </w:rPr>
        <w:t>A</w:t>
      </w:r>
      <w:r w:rsidR="00A97315" w:rsidRPr="008E44E4">
        <w:rPr>
          <w:bCs/>
        </w:rPr>
        <w:t>rea</w:t>
      </w:r>
      <w:r w:rsidR="00A97315">
        <w:rPr>
          <w:bCs/>
        </w:rPr>
        <w:t xml:space="preserve">(s) maps through RUS’ online mapping tool showing the areas where construction has been completed and </w:t>
      </w:r>
      <w:r w:rsidR="00A97315" w:rsidRPr="000F5990">
        <w:t xml:space="preserve">geospatial location of residences and businesses that </w:t>
      </w:r>
      <w:r w:rsidR="00A97315">
        <w:t>are</w:t>
      </w:r>
      <w:r w:rsidR="00A97315" w:rsidRPr="000F5990">
        <w:t xml:space="preserve"> receiv</w:t>
      </w:r>
      <w:r w:rsidR="00A97315">
        <w:t>ing</w:t>
      </w:r>
      <w:r w:rsidR="00A97315" w:rsidRPr="000F5990">
        <w:t xml:space="preserve"> new broadband service</w:t>
      </w:r>
      <w:r w:rsidR="00A97315" w:rsidDel="00D35E85">
        <w:rPr>
          <w:bCs/>
        </w:rPr>
        <w:t xml:space="preserve"> </w:t>
      </w:r>
      <w:r w:rsidR="00A97315">
        <w:rPr>
          <w:bCs/>
        </w:rPr>
        <w:t>until the entire Approved Project S</w:t>
      </w:r>
      <w:r w:rsidR="00A97315" w:rsidRPr="008E44E4">
        <w:rPr>
          <w:bCs/>
        </w:rPr>
        <w:t xml:space="preserve">ervice </w:t>
      </w:r>
      <w:r w:rsidR="00A97315">
        <w:rPr>
          <w:bCs/>
        </w:rPr>
        <w:t>A</w:t>
      </w:r>
      <w:r w:rsidR="00A97315" w:rsidRPr="008E44E4">
        <w:rPr>
          <w:bCs/>
        </w:rPr>
        <w:t>rea</w:t>
      </w:r>
      <w:r w:rsidR="00A97315">
        <w:rPr>
          <w:bCs/>
        </w:rPr>
        <w:t xml:space="preserve"> can receive the broadband service.</w:t>
      </w:r>
      <w:r>
        <w:rPr>
          <w:bCs/>
        </w:rPr>
        <w:t xml:space="preserve"> </w:t>
      </w:r>
    </w:p>
    <w:p w14:paraId="353EA230" w14:textId="77777777" w:rsidR="003B2614" w:rsidRDefault="003B2614" w:rsidP="003B2614">
      <w:pPr>
        <w:tabs>
          <w:tab w:val="left" w:pos="1800"/>
        </w:tabs>
        <w:ind w:left="1800" w:hanging="720"/>
        <w:jc w:val="both"/>
      </w:pPr>
    </w:p>
    <w:p w14:paraId="3EE0D76A" w14:textId="362A9BAF" w:rsidR="003B2614" w:rsidRDefault="003B2614" w:rsidP="003B2614">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The Awardee shall deliver a close out report to RUS no later than ninety (90) days after the expiration or termination of the Award or expenditure of all Award fund</w:t>
      </w:r>
      <w:r w:rsidR="002D7C12">
        <w:t>s, whichever event occurs last</w:t>
      </w:r>
      <w:bookmarkStart w:id="25" w:name="_GoBack"/>
      <w:bookmarkEnd w:id="25"/>
      <w:r w:rsidRPr="00AC338F">
        <w:t>.</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 xml:space="preserve">(iii) a comparison of how funds were spent </w:t>
      </w:r>
      <w:r w:rsidRPr="00AC338F">
        <w:lastRenderedPageBreak/>
        <w:t>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w:t>
      </w:r>
      <w:r w:rsidR="002B650A">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580029C" w14:textId="77777777" w:rsidR="00C40A6D" w:rsidRDefault="00C40A6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96652B6"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6D9ED7C2" w14:textId="77777777" w:rsidR="00FE24F8"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77777777"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0F81243E" w14:textId="77777777" w:rsidR="00D109D8" w:rsidRDefault="00D109D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2B7D3322" w14:textId="620C5E0E"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53A60F7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A64998">
        <w:rPr>
          <w:u w:val="single"/>
        </w:rPr>
        <w:t>,</w:t>
      </w:r>
      <w:r w:rsidRPr="006842C5">
        <w:t xml:space="preserve"> Distributions </w:t>
      </w:r>
      <w:r w:rsidR="001D5928" w:rsidRPr="000F5990">
        <w:t xml:space="preserve">may be made in each </w:t>
      </w:r>
      <w:r w:rsidR="007D3B12">
        <w:t>fiscal</w:t>
      </w:r>
      <w:r w:rsidRPr="006842C5">
        <w:t xml:space="preserve"> year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24AC22F8"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7D3B12">
        <w:t>fiscal</w:t>
      </w:r>
      <w:r w:rsidR="00AE3076" w:rsidRPr="006842C5">
        <w:t xml:space="preserve"> </w:t>
      </w:r>
      <w:r w:rsidRPr="00305D42">
        <w:rPr>
          <w:bCs/>
        </w:rPr>
        <w:t>year’s 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26DD8DB2"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2B650A">
        <w:t>f</w:t>
      </w:r>
      <w:r w:rsidR="007D3B12">
        <w:t>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C91B876"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7D3B12">
        <w:t>fiscal</w:t>
      </w:r>
      <w:r w:rsidRPr="00305D42">
        <w:rPr>
          <w:bCs/>
        </w:rPr>
        <w:t xml:space="preserve"> year’s 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4534866" w14:textId="77777777"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lastRenderedPageBreak/>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2222BD04"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.11</w:t>
      </w:r>
      <w:r w:rsidR="00B2345E">
        <w:rPr>
          <w:b/>
          <w:bCs/>
        </w:rPr>
        <w:tab/>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01B94DD"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00B2345E">
        <w:rPr>
          <w:b/>
          <w:bCs/>
        </w:rPr>
        <w:tab/>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3BC3D20"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00B2345E">
        <w:rPr>
          <w:b/>
          <w:bCs/>
        </w:rPr>
        <w:tab/>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77777777" w:rsidR="00AE3076" w:rsidRDefault="00AE3076" w:rsidP="00546F10">
      <w:pPr>
        <w:jc w:val="both"/>
      </w:pPr>
      <w:r w:rsidRPr="00C83859">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RUS.  </w:t>
      </w:r>
      <w:r>
        <w:t>RUS' consent to advance loan 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lastRenderedPageBreak/>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12EC6C" w14:textId="51016C8C" w:rsidR="00A828EC"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D34F47">
        <w:t>sixty</w:t>
      </w:r>
      <w:r w:rsidR="00512983" w:rsidRPr="00512983">
        <w:t xml:space="preserve"> (</w:t>
      </w:r>
      <w:r w:rsidR="00D34F47">
        <w:t>6</w:t>
      </w:r>
      <w:r w:rsidR="00512983" w:rsidRPr="00512983">
        <w:t xml:space="preserve">0) </w:t>
      </w:r>
      <w:r w:rsidR="00D34F47" w:rsidRPr="0085552C">
        <w:t>days from the date that RUS notifies in writing that the environmental review process has been concluded.</w:t>
      </w:r>
    </w:p>
    <w:p w14:paraId="21746898" w14:textId="77777777" w:rsidR="00891B87" w:rsidRDefault="00891B87"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0437D97A"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lastRenderedPageBreak/>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48190232" w:rsidR="00A828EC" w:rsidRDefault="00A828EC" w:rsidP="006D522B">
      <w:pPr>
        <w:tabs>
          <w:tab w:val="left" w:pos="1080"/>
        </w:tabs>
        <w:jc w:val="both"/>
        <w:rPr>
          <w:b/>
          <w:color w:val="000000"/>
        </w:rPr>
      </w:pPr>
      <w:r w:rsidRPr="009D62B5">
        <w:rPr>
          <w:b/>
          <w:color w:val="000000"/>
        </w:rPr>
        <w:t>Section 9.1</w:t>
      </w:r>
      <w:r w:rsidR="00B2345E">
        <w:rPr>
          <w:b/>
          <w:color w:val="000000"/>
        </w:rPr>
        <w:tab/>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A592165"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Awardee has entered, or will enter, into a Mortgage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5702E896" w:rsidR="00383AFC" w:rsidRPr="005A2CEB" w:rsidRDefault="009D62B5" w:rsidP="00383AFC">
      <w:pPr>
        <w:spacing w:line="480" w:lineRule="auto"/>
        <w:rPr>
          <w:b/>
        </w:rPr>
      </w:pPr>
      <w:r w:rsidRPr="009D62B5">
        <w:rPr>
          <w:b/>
          <w:color w:val="000000"/>
        </w:rPr>
        <w:t>Section 9.</w:t>
      </w:r>
      <w:r w:rsidR="00A828EC">
        <w:rPr>
          <w:b/>
          <w:color w:val="000000"/>
        </w:rPr>
        <w:t>2</w:t>
      </w:r>
      <w:r w:rsidR="00B2345E">
        <w:rPr>
          <w:b/>
          <w:color w:val="000000"/>
        </w:rPr>
        <w:t xml:space="preserve">  </w:t>
      </w:r>
      <w:r w:rsidR="00383AFC" w:rsidRPr="005A2CEB">
        <w:rPr>
          <w:b/>
          <w:u w:val="single"/>
        </w:rPr>
        <w:t>Special Security with Respect to Grant Assets</w:t>
      </w:r>
      <w:r w:rsidR="00383AFC" w:rsidRPr="005A2CEB">
        <w:rPr>
          <w:b/>
        </w:rPr>
        <w:t xml:space="preserve"> </w:t>
      </w:r>
    </w:p>
    <w:p w14:paraId="5E0DAF92" w14:textId="25A199A3" w:rsidR="007E55BD" w:rsidRPr="006A193B" w:rsidRDefault="00B2345E" w:rsidP="00B2345E">
      <w:pPr>
        <w:tabs>
          <w:tab w:val="left" w:pos="1080"/>
        </w:tabs>
        <w:jc w:val="both"/>
      </w:pPr>
      <w:r>
        <w:rPr>
          <w:color w:val="000000"/>
        </w:rPr>
        <w:tab/>
      </w:r>
      <w:r w:rsidR="007E55BD" w:rsidRPr="00A6136F">
        <w:rPr>
          <w:color w:val="000000"/>
        </w:rPr>
        <w:t>Given the significant</w:t>
      </w:r>
      <w:r w:rsidR="007E55BD" w:rsidRPr="00A6136F">
        <w:rPr>
          <w:b/>
          <w:color w:val="000000"/>
        </w:rPr>
        <w:t xml:space="preserve"> </w:t>
      </w:r>
      <w:r w:rsidR="007E55BD" w:rsidRPr="00A6136F">
        <w:rPr>
          <w:color w:val="000000"/>
        </w:rPr>
        <w:t>Grant to the Project, th</w:t>
      </w:r>
      <w:r w:rsidR="007E55BD" w:rsidRPr="006A193B">
        <w:t xml:space="preserve">e government must be provided an exclusive first lien on all Grant assets during the Service Obligation of the Award, as defined in Section 5.10, which shall not be shared pari passu with any other entity.  Thereafter, any sale or disposition of grant assets must comply with the Uniform Administrative Requirements, Cost Principles, and Audit Requirements for Federal Awards, codified in 2 C.F.R. part 200.  </w:t>
      </w:r>
      <w:r w:rsidR="004D1808">
        <w:t xml:space="preserve">The </w:t>
      </w:r>
      <w:r w:rsidR="007E55BD" w:rsidRPr="006A193B">
        <w:t xml:space="preserve">Awardee acknowledges that this part will apply to all grant funds of </w:t>
      </w:r>
      <w:r w:rsidR="004D1808">
        <w:t xml:space="preserve">the </w:t>
      </w:r>
      <w:r w:rsidR="007E55BD" w:rsidRPr="006A193B">
        <w:t xml:space="preserve">Awardee, regardless of </w:t>
      </w:r>
      <w:r w:rsidR="001F1C84">
        <w:t xml:space="preserve">the </w:t>
      </w:r>
      <w:r w:rsidR="007E55BD" w:rsidRPr="006A193B">
        <w:t>Awardee’s entity status or type of organization.</w:t>
      </w:r>
    </w:p>
    <w:p w14:paraId="4E155E49" w14:textId="77777777" w:rsidR="009D62B5" w:rsidRPr="00A64998" w:rsidRDefault="009D62B5" w:rsidP="009D62B5">
      <w:pPr>
        <w:ind w:firstLine="720"/>
      </w:pPr>
    </w:p>
    <w:p w14:paraId="24CF0617" w14:textId="5C586110" w:rsidR="009D62B5" w:rsidRPr="00A64998" w:rsidRDefault="009D62B5" w:rsidP="009D62B5">
      <w:pPr>
        <w:spacing w:line="480" w:lineRule="auto"/>
        <w:rPr>
          <w:b/>
          <w:color w:val="000000"/>
          <w:sz w:val="22"/>
        </w:rPr>
      </w:pPr>
      <w:bookmarkStart w:id="26" w:name="_Hlk4402014"/>
      <w:r w:rsidRPr="00A64998">
        <w:rPr>
          <w:b/>
          <w:color w:val="000000"/>
        </w:rPr>
        <w:t>Section 9.</w:t>
      </w:r>
      <w:r w:rsidR="00A828EC">
        <w:rPr>
          <w:b/>
          <w:color w:val="000000"/>
        </w:rPr>
        <w:t>3</w:t>
      </w:r>
      <w:r w:rsidR="00B2345E">
        <w:rPr>
          <w:b/>
          <w:color w:val="000000"/>
        </w:rPr>
        <w:t xml:space="preserve">  </w:t>
      </w:r>
      <w:r w:rsidR="00BC2732">
        <w:rPr>
          <w:b/>
          <w:color w:val="000000"/>
          <w:u w:val="single"/>
        </w:rPr>
        <w:t>Unapproved Sale of Grant Assets</w:t>
      </w:r>
      <w:r w:rsidRPr="00A64998">
        <w:rPr>
          <w:b/>
          <w:color w:val="000000"/>
          <w:sz w:val="22"/>
        </w:rPr>
        <w:t xml:space="preserve">  </w:t>
      </w:r>
    </w:p>
    <w:bookmarkEnd w:id="26"/>
    <w:p w14:paraId="35296597" w14:textId="33CB69F6" w:rsidR="001023C3" w:rsidRPr="006A193B" w:rsidRDefault="00B2345E" w:rsidP="00B2345E">
      <w:pPr>
        <w:tabs>
          <w:tab w:val="left" w:pos="1080"/>
        </w:tabs>
        <w:jc w:val="both"/>
      </w:pPr>
      <w:r>
        <w:tab/>
      </w:r>
      <w:r w:rsidR="004D1808">
        <w:t xml:space="preserve">The </w:t>
      </w:r>
      <w:r w:rsidR="001023C3" w:rsidRPr="006A193B">
        <w:t xml:space="preserve">Awardee agrees and acknowledges that pursuant to the FOA, </w:t>
      </w:r>
      <w:r w:rsidR="004D1808">
        <w:t xml:space="preserve">the </w:t>
      </w:r>
      <w:r w:rsidR="001023C3" w:rsidRPr="006A193B">
        <w:t xml:space="preserve">Awardee must repay all funds advanced under the Grant to the government if the Project or </w:t>
      </w:r>
      <w:r w:rsidR="004D1808">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4BAF86D1" w14:textId="77777777" w:rsidR="00AE3076" w:rsidRPr="00C83859" w:rsidRDefault="00AE3076" w:rsidP="00546F10">
      <w:pPr>
        <w:tabs>
          <w:tab w:val="left" w:pos="0"/>
          <w:tab w:val="center" w:pos="4320"/>
        </w:tabs>
        <w:jc w:val="center"/>
      </w:pPr>
      <w:r w:rsidRPr="00C83859">
        <w:rPr>
          <w:b/>
          <w:bCs/>
        </w:rPr>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lastRenderedPageBreak/>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4F4380C4"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C61C61" w:rsidRPr="0085552C">
        <w:t>date that RUS notifies in writing that the environmental review process has been concluded</w:t>
      </w:r>
      <w:r w:rsidR="00E935F3">
        <w:t xml:space="preserve"> or otherwise fails to meet or exceed milestones established in the </w:t>
      </w:r>
      <w:r w:rsidR="008F322C">
        <w:t xml:space="preserve">Buildout </w:t>
      </w:r>
      <w:r w:rsidR="00E935F3">
        <w:t>Timeline</w:t>
      </w:r>
      <w:r w:rsidR="00830A12">
        <w:t xml:space="preserve">, </w:t>
      </w:r>
      <w:r w:rsidR="00293E85">
        <w:t>as it may be amended with prior written RUS consent</w:t>
      </w:r>
      <w:r w:rsidR="00E935F3">
        <w:t>;</w:t>
      </w:r>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i</w:t>
      </w:r>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w:t>
      </w:r>
      <w:r w:rsidRPr="00C83859">
        <w:rPr>
          <w:color w:val="000000"/>
        </w:rPr>
        <w:lastRenderedPageBreak/>
        <w:t>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569CFB3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.1</w:t>
      </w:r>
      <w:r w:rsidR="00B2345E">
        <w:rPr>
          <w:b/>
          <w:bCs/>
        </w:rPr>
        <w:tab/>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(i) notify or require the </w:t>
      </w:r>
      <w:r>
        <w:t>Awardee</w:t>
      </w:r>
      <w:r w:rsidRPr="008B6D27">
        <w:t xml:space="preserve"> to notify any and all Customers that the Collateral has been assigned to RUS and/or that RUS has a security </w:t>
      </w:r>
      <w:r w:rsidRPr="008B6D27">
        <w:lastRenderedPageBreak/>
        <w:t xml:space="preserve">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w:t>
      </w:r>
      <w:r w:rsidRPr="00C83859">
        <w:lastRenderedPageBreak/>
        <w:t xml:space="preserve">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7"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7"/>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1599, Room No.  28</w:t>
      </w:r>
      <w:r w:rsidR="00B4604A">
        <w:t>68</w:t>
      </w:r>
      <w:r w:rsidRPr="00C83859">
        <w:tab/>
      </w:r>
      <w:r w:rsidRPr="00C83859">
        <w:tab/>
      </w:r>
      <w:r w:rsidRPr="00C83859">
        <w:tab/>
        <w:t xml:space="preserve">  </w:t>
      </w:r>
    </w:p>
    <w:p w14:paraId="49BE1285"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Washington, D.C. 20250-1599                       </w:t>
      </w:r>
    </w:p>
    <w:p w14:paraId="1BD94DE3"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Attention: Kenneth Kuchno</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the Mortgage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lastRenderedPageBreak/>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53ABDB9" w:rsidR="00AE3076" w:rsidRDefault="00B2345E" w:rsidP="00B2345E">
      <w:pPr>
        <w:keepNext/>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To the extent permitted by law, the </w:t>
      </w:r>
      <w:r w:rsidR="00AE3076">
        <w:t>Awardee</w:t>
      </w:r>
      <w:r w:rsidR="00AE3076"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rsidR="00AE3076">
        <w:t>Awardee</w:t>
      </w:r>
      <w:r w:rsidR="00AE3076"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069C370"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00B2345E">
        <w:rPr>
          <w:b/>
          <w:bCs/>
        </w:rPr>
        <w:tab/>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247B903B" w:rsidR="00AE3076" w:rsidRPr="00C83859" w:rsidRDefault="00B2345E" w:rsidP="00B2345E">
      <w:pPr>
        <w:numPr>
          <w:ilvl w:val="12"/>
          <w:numId w:val="0"/>
        </w:numPr>
        <w:tabs>
          <w:tab w:val="left" w:pos="0"/>
          <w:tab w:val="left" w:pos="108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non conveniens</w:t>
      </w:r>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125F6034"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B2345E">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lastRenderedPageBreak/>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142E2FE9"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00B2345E">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6FFA5A3E" w:rsidR="00AE3076" w:rsidRDefault="00B2345E" w:rsidP="00B2345E">
      <w:pPr>
        <w:numPr>
          <w:ilvl w:val="12"/>
          <w:numId w:val="0"/>
        </w:numPr>
        <w:tabs>
          <w:tab w:val="left" w:pos="0"/>
          <w:tab w:val="left" w:pos="108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Subject to RUS Regulations, this Agreement and </w:t>
      </w:r>
      <w:r w:rsidR="00574E7E">
        <w:t>all</w:t>
      </w:r>
      <w:r w:rsidR="00AE3076" w:rsidRPr="00C83859">
        <w:t xml:space="preserve"> </w:t>
      </w:r>
      <w:r w:rsidR="00574E7E">
        <w:t xml:space="preserve">parts of the </w:t>
      </w:r>
      <w:r w:rsidR="00DD412F">
        <w:t>Loan-Grant Agreement</w:t>
      </w:r>
      <w:r w:rsidR="00AE3076" w:rsidRPr="00C83859">
        <w:t xml:space="preserve"> are intended by the parties to be a complete and final expression of their agreement.  However, RUS reserves the right to waive its rights to compliance with any provision of this Agreement and </w:t>
      </w:r>
      <w:r w:rsidR="00574E7E">
        <w:t>any</w:t>
      </w:r>
      <w:r w:rsidR="00AE3076" w:rsidRPr="00C83859">
        <w:t xml:space="preserve"> other</w:t>
      </w:r>
      <w:r w:rsidR="00574E7E">
        <w:t xml:space="preserve"> part of the</w:t>
      </w:r>
      <w:r w:rsidR="00AE3076" w:rsidRPr="00C83859">
        <w:t xml:space="preserve"> </w:t>
      </w:r>
      <w:r w:rsidR="00DD412F">
        <w:t>Loan-Grant Agreement</w:t>
      </w:r>
      <w:r w:rsidR="00AE3076" w:rsidRPr="00C83859">
        <w:t xml:space="preserve">.  No amendment, modification, or waiver of any provision hereof or thereof, and no consent to any departure of the </w:t>
      </w:r>
      <w:r w:rsidR="00AE3076">
        <w:t>Awardee</w:t>
      </w:r>
      <w:r w:rsidR="00AE3076" w:rsidRPr="00C83859">
        <w:t xml:space="preserv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57DBB781"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00B2345E">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4AF0B444" w:rsidR="00AE3076" w:rsidRPr="00C83859"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2B1F172B" w14:textId="77777777" w:rsidR="00AE3076"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231BACC7" w:rsidR="00AE3076" w:rsidRDefault="00B2345E" w:rsidP="00B2345E">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Upon the occurrence and during the continuance of any Event of Default, RUS is hereby authorized at any time and from time to time, without prior notice to the </w:t>
      </w:r>
      <w:r w:rsidR="00AE3076">
        <w:t>Awardee</w:t>
      </w:r>
      <w:r w:rsidR="00AE3076" w:rsidRPr="00C83859">
        <w:t xml:space="preserve">, to exercise rights of setoff or recoupment and apply any and all amounts held or hereafter held, by RUS or owed to the </w:t>
      </w:r>
      <w:r w:rsidR="00AE3076">
        <w:t>Awardee</w:t>
      </w:r>
      <w:r w:rsidR="00AE3076" w:rsidRPr="00C83859">
        <w:t xml:space="preserve"> or for the credit or account of the </w:t>
      </w:r>
      <w:r w:rsidR="00AE3076">
        <w:t>Awardee</w:t>
      </w:r>
      <w:r w:rsidR="00AE3076" w:rsidRPr="00C83859">
        <w:t xml:space="preserve"> against any and all of the obligations of the </w:t>
      </w:r>
      <w:r w:rsidR="00AE3076">
        <w:t>Awardee</w:t>
      </w:r>
      <w:r w:rsidR="00AE3076" w:rsidRPr="00C83859">
        <w:t xml:space="preserve"> now or hereafter existing hereunder or under the Note(s).  RUS agrees to notify the </w:t>
      </w:r>
      <w:r w:rsidR="00AE3076">
        <w:t>Awardee</w:t>
      </w:r>
      <w:r w:rsidR="00AE3076"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w:t>
      </w:r>
      <w:r w:rsidR="00AE3076" w:rsidRPr="00C83859">
        <w:lastRenderedPageBreak/>
        <w:t xml:space="preserve">any other rights and remedies (including other rights of setoff or recoupment) which RUS may have.  </w:t>
      </w:r>
      <w:r w:rsidR="00AE3076">
        <w:t>Awardee</w:t>
      </w:r>
      <w:r w:rsidR="00AE3076"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6B798485"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00B2345E">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2FDDCBBE" w:rsidR="00AE3076" w:rsidRPr="00C83859" w:rsidRDefault="00B2345E" w:rsidP="00B2345E">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443BEB80"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48B8C40D" w14:textId="77777777" w:rsidR="00EE1906" w:rsidRDefault="00EE190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14:paraId="1111072D" w14:textId="0F0EE01F"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8"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8"/>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49C65847" w:rsidR="00AE3076" w:rsidRPr="00C83859" w:rsidRDefault="00B2345E" w:rsidP="00B2345E">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59358045"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EA7438"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EA7438">
        <w:rPr>
          <w:b/>
          <w:bCs/>
        </w:rPr>
        <w:lastRenderedPageBreak/>
        <w:tab/>
      </w:r>
      <w:r w:rsidR="00AE3076" w:rsidRPr="00EA7438">
        <w:rPr>
          <w:b/>
          <w:bCs/>
        </w:rPr>
        <w:t>IN WITNESS WHEREOF</w:t>
      </w:r>
      <w:r w:rsidR="00AE3076" w:rsidRPr="00EA7438">
        <w:rPr>
          <w:b/>
        </w:rPr>
        <w:t>, the parties hereto have caused this Agreement to be duly executed as of the day and year first above written.</w:t>
      </w:r>
    </w:p>
    <w:p w14:paraId="2D7D1A6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369C62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EA7438" w:rsidSect="00B31F21">
          <w:type w:val="continuous"/>
          <w:pgSz w:w="12240" w:h="15840"/>
          <w:pgMar w:top="1440" w:right="1800" w:bottom="1440" w:left="1800" w:header="720" w:footer="720" w:gutter="0"/>
          <w:cols w:space="720"/>
          <w:docGrid w:linePitch="360"/>
        </w:sectPr>
      </w:pPr>
    </w:p>
    <w:p w14:paraId="7BE42BA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B6C4D55"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DFACCB" w14:textId="1D5E55B2"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bookmarkStart w:id="29" w:name="_Hlk34133807"/>
      <w:r w:rsidR="007D3B12" w:rsidRPr="00440F84">
        <w:rPr>
          <w:b/>
          <w:highlight w:val="yellow"/>
        </w:rPr>
        <w:t>[</w:t>
      </w:r>
      <w:r w:rsidR="00440F84" w:rsidRPr="00440F84">
        <w:rPr>
          <w:b/>
          <w:highlight w:val="yellow"/>
        </w:rPr>
        <w:t>AWARDEE NAME</w:t>
      </w:r>
      <w:r w:rsidR="007D3B12" w:rsidRPr="00440F84">
        <w:rPr>
          <w:b/>
          <w:highlight w:val="yellow"/>
        </w:rPr>
        <w:t>]</w:t>
      </w:r>
      <w:bookmarkEnd w:id="29"/>
    </w:p>
    <w:p w14:paraId="4FA0E6CB" w14:textId="77777777" w:rsidR="00347474" w:rsidRPr="00EA7438" w:rsidRDefault="00347474"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F4A56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r>
    </w:p>
    <w:p w14:paraId="2B7A99C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196AC2C3"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 xml:space="preserve">     Name:</w:t>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r>
      <w:r w:rsidRPr="00EA7438">
        <w:rPr>
          <w:b/>
        </w:rPr>
        <w:tab/>
        <w:t xml:space="preserve">     Title:</w:t>
      </w:r>
    </w:p>
    <w:p w14:paraId="2FBE674A"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68D616B"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8DF100C"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(Seal)</w:t>
      </w:r>
    </w:p>
    <w:p w14:paraId="507795D1"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6BB5DA0" w14:textId="77777777" w:rsidR="00AE3076" w:rsidRPr="00EA7438"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Attested to by:  __________________________</w:t>
      </w:r>
      <w:r w:rsidRPr="00EA7438">
        <w:rPr>
          <w:b/>
        </w:rPr>
        <w:tab/>
      </w:r>
      <w:r w:rsidRPr="00EA7438">
        <w:rPr>
          <w:b/>
        </w:rPr>
        <w:tab/>
      </w:r>
      <w:r w:rsidRPr="00EA7438">
        <w:rPr>
          <w:b/>
        </w:rPr>
        <w:tab/>
      </w:r>
    </w:p>
    <w:p w14:paraId="2D038FC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t>Secretary</w:t>
      </w:r>
    </w:p>
    <w:p w14:paraId="7CAF9829"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76D590C"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8FE20D0"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83DA45B"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FD6F3E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57AB47"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UNITED STATES OF AMERICA</w:t>
      </w:r>
    </w:p>
    <w:p w14:paraId="22528BC6"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3C9019F"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EA7438">
        <w:rPr>
          <w:b/>
        </w:rPr>
        <w:tab/>
      </w:r>
      <w:r w:rsidRPr="00EA7438">
        <w:rPr>
          <w:b/>
        </w:rPr>
        <w:tab/>
      </w:r>
      <w:r w:rsidRPr="00EA7438">
        <w:rPr>
          <w:b/>
        </w:rPr>
        <w:tab/>
      </w:r>
      <w:r w:rsidRPr="00EA7438">
        <w:rPr>
          <w:b/>
        </w:rPr>
        <w:tab/>
      </w:r>
      <w:r w:rsidRPr="00EA7438">
        <w:rPr>
          <w:b/>
        </w:rPr>
        <w:tab/>
        <w:t>by __________________________________</w:t>
      </w:r>
    </w:p>
    <w:p w14:paraId="615010AB" w14:textId="444CCB1F"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EA7438">
        <w:rPr>
          <w:b/>
        </w:rPr>
        <w:tab/>
      </w:r>
      <w:r w:rsidRPr="00EA7438">
        <w:rPr>
          <w:b/>
        </w:rPr>
        <w:tab/>
      </w:r>
      <w:r w:rsidRPr="00EA7438">
        <w:rPr>
          <w:b/>
        </w:rPr>
        <w:tab/>
      </w:r>
      <w:r w:rsidRPr="00EA7438">
        <w:rPr>
          <w:b/>
        </w:rPr>
        <w:tab/>
      </w:r>
      <w:r w:rsidRPr="00EA7438">
        <w:rPr>
          <w:b/>
        </w:rPr>
        <w:tab/>
      </w:r>
      <w:r w:rsidR="00040607" w:rsidRPr="00EA7438">
        <w:rPr>
          <w:b/>
        </w:rPr>
        <w:t>Administrator</w:t>
      </w:r>
    </w:p>
    <w:p w14:paraId="579C5D24" w14:textId="77777777" w:rsidR="00AE3076" w:rsidRPr="00EA7438"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EA7438">
        <w:rPr>
          <w:b/>
        </w:rPr>
        <w:tab/>
      </w:r>
      <w:r w:rsidRPr="00EA7438">
        <w:rPr>
          <w:b/>
        </w:rPr>
        <w:tab/>
      </w:r>
      <w:r w:rsidRPr="00EA7438">
        <w:rPr>
          <w:b/>
        </w:rPr>
        <w:tab/>
      </w:r>
      <w:r w:rsidRPr="00EA7438">
        <w:rPr>
          <w:b/>
        </w:rPr>
        <w:tab/>
      </w:r>
      <w:r w:rsidRPr="00EA7438">
        <w:rPr>
          <w:b/>
        </w:rPr>
        <w:tab/>
      </w:r>
      <w:r w:rsidRPr="00EA7438">
        <w:rPr>
          <w:b/>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0F775E4" w14:textId="77777777" w:rsidR="007D3B12" w:rsidRPr="006F72DC"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507273AF" w14:textId="77777777" w:rsidR="007D3B12" w:rsidRPr="00C83859"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1CCE1D5" w14:textId="5BABDFD1" w:rsidR="007D3B12" w:rsidRPr="0061073D" w:rsidRDefault="007D3B12" w:rsidP="007D3B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1B4302DD" w14:textId="12354728" w:rsidR="007D3B12" w:rsidRDefault="007D3B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4608FE" w14:textId="30D29FA3"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AC539EC" w14:textId="1169E3D9" w:rsidR="00513CCC" w:rsidRPr="0061073D" w:rsidRDefault="00AE3076" w:rsidP="0034747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rsidR="00513CCC" w:rsidRPr="0061073D">
        <w:t>Paragraph (h) Awardee’s Principal Place of Business:</w:t>
      </w:r>
      <w:r w:rsidR="00347474" w:rsidRPr="0061073D">
        <w:t xml:space="preserve"> </w:t>
      </w:r>
    </w:p>
    <w:p w14:paraId="0B4BF2A5"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A86A98" w14:textId="2656A771"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61073D">
        <w:t>2.</w:t>
      </w:r>
      <w:r w:rsidRPr="0061073D">
        <w:tab/>
        <w:t xml:space="preserve">Paragraph (i) Awardee’s Organization Number: </w:t>
      </w:r>
    </w:p>
    <w:p w14:paraId="070E5470"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9D0087" w14:textId="77777777" w:rsidR="00E00D5E" w:rsidRPr="0061073D" w:rsidRDefault="00513CCC" w:rsidP="00E00D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3.</w:t>
      </w:r>
      <w:r w:rsidRPr="0061073D">
        <w:tab/>
        <w:t>Paragraph (j) Awardee’s Subsidiaries:</w:t>
      </w:r>
      <w:r w:rsidR="00347474" w:rsidRPr="0061073D">
        <w:t xml:space="preserve"> </w:t>
      </w:r>
    </w:p>
    <w:p w14:paraId="22497C57"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833EC4B" w14:textId="0B611663"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4.</w:t>
      </w:r>
      <w:r w:rsidRPr="0061073D">
        <w:tab/>
        <w:t>Paragraph (j) Awardee’s Parent:</w:t>
      </w:r>
      <w:r w:rsidR="00E00D5E" w:rsidRPr="0061073D">
        <w:t xml:space="preserve"> </w:t>
      </w:r>
    </w:p>
    <w:p w14:paraId="7AFCFF84" w14:textId="77777777" w:rsidR="00513CCC" w:rsidRPr="0061073D" w:rsidRDefault="00513CCC"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E357F9" w14:textId="7BE2151F" w:rsidR="00513CCC" w:rsidRDefault="00513CCC"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61073D">
        <w:t>5.</w:t>
      </w:r>
      <w:r w:rsidRPr="0061073D">
        <w:tab/>
        <w:t>Paragraph (</w:t>
      </w:r>
      <w:r w:rsidR="007D3B12">
        <w:t>m</w:t>
      </w:r>
      <w:r w:rsidRPr="0061073D">
        <w:t>) Additional Representations and Warranties:</w:t>
      </w:r>
    </w:p>
    <w:p w14:paraId="2B513828" w14:textId="65E40D9A" w:rsidR="002B650A" w:rsidRDefault="002B650A" w:rsidP="00513CC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1680772"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3EF289EA"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79A1A641"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973FA0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014CE167"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D6FD89F"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46D65269" w14:textId="77777777" w:rsidR="002B650A"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78EABA30" w14:textId="272454E5" w:rsidR="002B650A" w:rsidRPr="00B403B0" w:rsidRDefault="002B650A" w:rsidP="002B650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37C57846" w14:textId="30FBE677" w:rsidR="00EC5583" w:rsidRDefault="00EC5583" w:rsidP="00513CC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7257FE" w14:textId="26EC271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III</w:t>
      </w:r>
      <w:r w:rsidRPr="006F72DC">
        <w:rPr>
          <w:b/>
        </w:rPr>
        <w:tab/>
      </w:r>
      <w:r w:rsidRPr="006F72DC">
        <w:rPr>
          <w:b/>
          <w:u w:val="single"/>
        </w:rPr>
        <w:t>The Loan</w:t>
      </w:r>
      <w:r w:rsidR="006A16F2" w:rsidRPr="006F72DC">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0F09E174" w:rsidR="00AE3076" w:rsidRPr="0061073D" w:rsidRDefault="0066649D" w:rsidP="0066649D">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 xml:space="preserve">Section 3.1(a) Loan amount: </w:t>
      </w:r>
    </w:p>
    <w:p w14:paraId="0F703A77" w14:textId="77777777" w:rsidR="005A0873" w:rsidRPr="0061073D" w:rsidRDefault="005A0873" w:rsidP="005A0873">
      <w:pPr>
        <w:numPr>
          <w:ilvl w:val="12"/>
          <w:numId w:val="35"/>
        </w:numPr>
        <w:tabs>
          <w:tab w:val="left" w:pos="1080"/>
          <w:tab w:val="left" w:pos="1440"/>
          <w:tab w:val="left" w:pos="4032"/>
        </w:tabs>
        <w:rPr>
          <w:b/>
          <w:bCs/>
        </w:rPr>
      </w:pPr>
    </w:p>
    <w:p w14:paraId="5F7FAFD6" w14:textId="7C044653" w:rsidR="005A0873" w:rsidRPr="0061073D" w:rsidRDefault="0066649D"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61073D">
        <w:rPr>
          <w:sz w:val="20"/>
          <w:szCs w:val="20"/>
        </w:rPr>
        <w:t>Section 3.1(</w:t>
      </w:r>
      <w:r w:rsidR="00962279">
        <w:rPr>
          <w:sz w:val="20"/>
          <w:szCs w:val="20"/>
        </w:rPr>
        <w:t>b</w:t>
      </w:r>
      <w:r w:rsidRPr="0061073D">
        <w:rPr>
          <w:sz w:val="20"/>
          <w:szCs w:val="20"/>
        </w:rPr>
        <w:t>) Grant amount:</w:t>
      </w:r>
      <w:r w:rsidR="0061073D" w:rsidRPr="0061073D">
        <w:rPr>
          <w:sz w:val="20"/>
          <w:szCs w:val="20"/>
        </w:rPr>
        <w:t xml:space="preserve"> </w:t>
      </w:r>
    </w:p>
    <w:p w14:paraId="40897EF5" w14:textId="77777777" w:rsidR="00220E38" w:rsidRPr="0061073D" w:rsidRDefault="00220E38" w:rsidP="00220E38">
      <w:pPr>
        <w:numPr>
          <w:ilvl w:val="12"/>
          <w:numId w:val="0"/>
        </w:numPr>
        <w:tabs>
          <w:tab w:val="left" w:pos="1080"/>
          <w:tab w:val="left" w:pos="1440"/>
          <w:tab w:val="left" w:pos="4032"/>
        </w:tabs>
        <w:rPr>
          <w:b/>
          <w:bCs/>
        </w:rPr>
      </w:pPr>
      <w:r w:rsidRPr="0061073D">
        <w:tab/>
        <w:t xml:space="preserve"> </w:t>
      </w:r>
    </w:p>
    <w:p w14:paraId="75D84B27" w14:textId="654286BE" w:rsidR="00AE3076" w:rsidRDefault="005A0873" w:rsidP="00F770F8">
      <w:pPr>
        <w:numPr>
          <w:ilvl w:val="12"/>
          <w:numId w:val="0"/>
        </w:numPr>
        <w:tabs>
          <w:tab w:val="left" w:pos="1080"/>
          <w:tab w:val="left" w:pos="1440"/>
          <w:tab w:val="left" w:pos="4032"/>
        </w:tabs>
        <w:rPr>
          <w:b/>
          <w:bCs/>
        </w:rPr>
      </w:pPr>
      <w:r w:rsidRPr="0061073D">
        <w:t>3.</w:t>
      </w:r>
      <w:r w:rsidR="00AE3076" w:rsidRPr="0061073D">
        <w:tab/>
      </w:r>
      <w:r w:rsidR="0066649D" w:rsidRPr="0061073D">
        <w:t xml:space="preserve">Section 3.1(d) Maturity Date: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IV</w:t>
      </w:r>
      <w:r w:rsidRPr="006F72DC">
        <w:rPr>
          <w:b/>
        </w:rPr>
        <w:tab/>
      </w:r>
      <w:r w:rsidRPr="006F72DC">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77777777"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t xml:space="preserve">The additional </w:t>
      </w:r>
      <w:r>
        <w:t>conditions</w:t>
      </w:r>
      <w:r w:rsidRPr="00C83859">
        <w:t xml:space="preserve"> referred to in Section </w:t>
      </w:r>
      <w:r>
        <w:t>4</w:t>
      </w:r>
      <w:r w:rsidRPr="00C83859">
        <w:t>.1</w:t>
      </w:r>
      <w:r>
        <w:t>(</w:t>
      </w:r>
      <w:r w:rsidR="00E41DA5">
        <w:t>j</w:t>
      </w:r>
      <w:r>
        <w:t>) are as follows:</w:t>
      </w:r>
    </w:p>
    <w:p w14:paraId="3F5799FB" w14:textId="4D1B4F5D"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BC07BA7" w14:textId="4DC525EB" w:rsidR="00773212" w:rsidRDefault="00773212"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527B0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w:t>
      </w:r>
      <w:r w:rsidRPr="00527B04">
        <w:rPr>
          <w:b/>
          <w:iCs/>
        </w:rPr>
        <w:lastRenderedPageBreak/>
        <w:t>amended agreement until revised terms are agreed upon and funding is determined to be still available.</w:t>
      </w:r>
    </w:p>
    <w:p w14:paraId="7CA1548C" w14:textId="77777777" w:rsidR="00855478" w:rsidRDefault="00855478"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EBB1AF0"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b/>
      </w:r>
      <w:r w:rsidRPr="006F72DC">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508A414" w14:textId="11A57468" w:rsidR="0066649D" w:rsidRPr="005D093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66649D" w:rsidRPr="005D0939">
        <w:t>.</w:t>
      </w:r>
      <w:r w:rsidR="0066649D" w:rsidRPr="005D0939">
        <w:tab/>
        <w:t>Section 4.2(</w:t>
      </w:r>
      <w:r>
        <w:t>c</w:t>
      </w:r>
      <w:r w:rsidR="0066649D" w:rsidRPr="005D0939">
        <w:t>) funds deposited for Project completion:</w:t>
      </w:r>
      <w:r w:rsidR="005D0939">
        <w:t xml:space="preserve"> </w:t>
      </w:r>
    </w:p>
    <w:p w14:paraId="078B5189"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6C3A613" w14:textId="1570FFC6" w:rsidR="0066649D"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t>3</w:t>
      </w:r>
      <w:r w:rsidR="0066649D" w:rsidRPr="005D0939">
        <w:t>.</w:t>
      </w:r>
      <w:r w:rsidR="0066649D" w:rsidRPr="005D0939">
        <w:tab/>
        <w:t>The additional conditions referred to in Section 4.2(</w:t>
      </w:r>
      <w:r>
        <w:t>d</w:t>
      </w:r>
      <w:r w:rsidR="0066649D" w:rsidRPr="005D0939">
        <w:t>) are as follows:</w:t>
      </w:r>
      <w:r w:rsidR="005D0939">
        <w:t xml:space="preserve"> </w:t>
      </w:r>
    </w:p>
    <w:p w14:paraId="70638726" w14:textId="77777777" w:rsidR="00527B04" w:rsidRDefault="00527B0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C1F05F7" w14:textId="4E8B0254" w:rsidR="00AE3076" w:rsidRPr="006F72DC" w:rsidRDefault="00527B04" w:rsidP="0006354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u w:val="single"/>
        </w:rPr>
      </w:pPr>
      <w:r>
        <w:rPr>
          <w:b/>
          <w:bCs/>
        </w:rPr>
        <w:tab/>
      </w:r>
      <w:r w:rsidR="00AE3076" w:rsidRPr="006F72DC">
        <w:rPr>
          <w:b/>
          <w:u w:val="single"/>
        </w:rPr>
        <w:t>Conditions Precedent to Individual Advances</w:t>
      </w:r>
    </w:p>
    <w:p w14:paraId="7D34B63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B73620" w14:textId="46E0DE17" w:rsidR="0066649D"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5D0939">
        <w:t>.</w:t>
      </w:r>
      <w:r w:rsidR="00AE3076" w:rsidRPr="005D0939">
        <w:tab/>
      </w:r>
      <w:r w:rsidR="0066649D" w:rsidRPr="005D0939">
        <w:t>Section 4.3(j) Required permits, licenses, franchise, and other approvals:</w:t>
      </w:r>
      <w:r w:rsidR="005D0939" w:rsidRPr="005D0939">
        <w:t xml:space="preserve"> </w:t>
      </w:r>
    </w:p>
    <w:p w14:paraId="2DD06DC0" w14:textId="300F2569" w:rsidR="004E20D4" w:rsidRDefault="004E20D4"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75CF1AD" w14:textId="28DBACE8" w:rsidR="0066649D" w:rsidRPr="00B403B0"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66649D" w:rsidRPr="005D0939">
        <w:t>.</w:t>
      </w:r>
      <w:r w:rsidR="0066649D" w:rsidRPr="005D0939">
        <w:tab/>
        <w:t>The additional conditions to advance referred to in Section 4.3(m) are as follows:</w:t>
      </w:r>
      <w:r w:rsidR="005D0939" w:rsidRPr="005D0939">
        <w:t xml:space="preserve"> </w:t>
      </w:r>
    </w:p>
    <w:p w14:paraId="6B7C1B9F" w14:textId="49633363" w:rsidR="00AE3076"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6F72D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w:t>
      </w:r>
      <w:r w:rsidRPr="006F72DC">
        <w:rPr>
          <w:b/>
        </w:rPr>
        <w:tab/>
      </w:r>
      <w:r w:rsidRPr="006F72DC">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0857ED6" w14:textId="4AEEBC05" w:rsidR="0066649D" w:rsidRPr="005D0939" w:rsidRDefault="00AE3076"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tab/>
      </w:r>
      <w:r w:rsidR="0066649D" w:rsidRPr="005D0939">
        <w:t>Section 5.</w:t>
      </w:r>
      <w:r w:rsidR="007D3B12">
        <w:t>8(a)</w:t>
      </w:r>
      <w:r w:rsidR="0066649D" w:rsidRPr="005D0939">
        <w:t xml:space="preserve"> Financial Requirements Commencement Date:</w:t>
      </w:r>
      <w:r w:rsidR="0066649D" w:rsidRPr="005D0939">
        <w:tab/>
      </w:r>
    </w:p>
    <w:p w14:paraId="2C5FBDA5" w14:textId="77777777" w:rsidR="0066649D" w:rsidRPr="005D093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FFB3DFA" w14:textId="0E84FD34"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5D0939">
        <w:t>2.</w:t>
      </w:r>
      <w:r w:rsidRPr="005D0939">
        <w:tab/>
        <w:t>Section 5.10 Composite Economic Life of RUS financed facilities:</w:t>
      </w:r>
      <w:r w:rsidR="005D0939" w:rsidRPr="005D0939">
        <w:t xml:space="preserve"> </w:t>
      </w:r>
    </w:p>
    <w:p w14:paraId="1EF25ADB" w14:textId="77777777" w:rsidR="007B2EEC"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3E4CA5" w14:textId="2B263DB9"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D0F08E5" w14:textId="77777777" w:rsidR="007B2EEC"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4D50072"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5A7F0BA6" w14:textId="77777777" w:rsidR="007B2EEC" w:rsidRPr="00A22CF7" w:rsidRDefault="007B2EEC" w:rsidP="007B2EEC">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4859443" w14:textId="0FDF49C2" w:rsidR="0066649D" w:rsidRDefault="007B2EEC" w:rsidP="007B2EE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080FD7E" w14:textId="77777777" w:rsidR="007B2EEC" w:rsidRPr="00C83859" w:rsidRDefault="007B2EEC"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958C4E" w14:textId="1BE3DE99" w:rsidR="0066649D" w:rsidRPr="00C5566B" w:rsidRDefault="007B2EEC" w:rsidP="006664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t>4</w:t>
      </w:r>
      <w:r w:rsidR="0066649D" w:rsidRPr="00F46A67">
        <w:t>.</w:t>
      </w:r>
      <w:r w:rsidR="0066649D" w:rsidRPr="00F46A67">
        <w:tab/>
      </w:r>
      <w:r w:rsidR="0066649D" w:rsidRPr="00C833D7">
        <w:t>The additional affirmative covenants referred to in Section 5.19 are as follows:</w:t>
      </w:r>
      <w:r w:rsidR="00C5566B">
        <w:t xml:space="preserve"> </w:t>
      </w:r>
    </w:p>
    <w:p w14:paraId="73D1EC17" w14:textId="575B1455" w:rsidR="00512983" w:rsidRPr="008019F5" w:rsidRDefault="00512983" w:rsidP="008019F5">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182476B" w14:textId="1DFA8BD8" w:rsidR="003B3269" w:rsidRDefault="003B3269" w:rsidP="0066649D">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C0C1DB6"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VII</w:t>
      </w:r>
      <w:r w:rsidRPr="006F72DC">
        <w:rPr>
          <w:b/>
        </w:rPr>
        <w:tab/>
      </w:r>
      <w:r w:rsidRPr="006F72DC">
        <w:rPr>
          <w:b/>
          <w:u w:val="single"/>
        </w:rPr>
        <w:t>Negative Covenants</w:t>
      </w:r>
    </w:p>
    <w:p w14:paraId="57DCAAAE"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8CADB3" w14:textId="537B6F2D"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1.</w:t>
      </w:r>
      <w:r w:rsidRPr="009A07CE">
        <w:tab/>
        <w:t>The additional negative restrictions on Distributions and Withdrawals referred to in Section 7.9(b) are as follows:</w:t>
      </w:r>
      <w:r w:rsidR="005D0939" w:rsidRPr="009A07CE">
        <w:t xml:space="preserve"> </w:t>
      </w:r>
    </w:p>
    <w:p w14:paraId="7AF099B8" w14:textId="77777777" w:rsidR="0066649D" w:rsidRPr="009A07CE"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B46250C" w14:textId="4164E963"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9A07CE">
        <w:t>2.</w:t>
      </w:r>
      <w:r w:rsidRPr="009A07CE">
        <w:tab/>
        <w:t>The additional negative covenants referred to in Section 7.17 are as follows:</w:t>
      </w:r>
      <w:r w:rsidR="005D0939" w:rsidRPr="009A07CE">
        <w:t xml:space="preserve"> </w:t>
      </w:r>
    </w:p>
    <w:p w14:paraId="5F6108CB" w14:textId="4FF11CFF" w:rsidR="00E807AF" w:rsidRDefault="00E807AF"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D712E9D"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16257D" w14:textId="77777777" w:rsidR="0066649D" w:rsidRPr="006F72DC"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XII</w:t>
      </w:r>
      <w:r w:rsidRPr="006F72DC">
        <w:rPr>
          <w:b/>
        </w:rPr>
        <w:tab/>
      </w:r>
      <w:r w:rsidRPr="006F72DC">
        <w:rPr>
          <w:b/>
          <w:u w:val="single"/>
        </w:rPr>
        <w:t>Miscellaneous</w:t>
      </w:r>
    </w:p>
    <w:p w14:paraId="0EA8E7D5" w14:textId="77777777" w:rsidR="0066649D" w:rsidRPr="00C83859"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D28B6F" w14:textId="77777777" w:rsidR="0066649D" w:rsidRPr="00C83859" w:rsidRDefault="0066649D" w:rsidP="0066649D">
      <w:pPr>
        <w:spacing w:line="2" w:lineRule="exact"/>
      </w:pPr>
    </w:p>
    <w:p w14:paraId="4E872431" w14:textId="3EFB09E9" w:rsidR="009A07CE" w:rsidRDefault="0066649D"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A07CE">
        <w:t>Section 12.1 Awardee’s address for purposes of notification:</w:t>
      </w:r>
    </w:p>
    <w:p w14:paraId="5115F878" w14:textId="77777777" w:rsidR="00C833D7" w:rsidRDefault="009A07CE"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23CF9CF9" w14:textId="00CB0C9B" w:rsidR="009A07CE" w:rsidRPr="009A07CE" w:rsidRDefault="00C833D7"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p>
    <w:p w14:paraId="7EC0A4A2" w14:textId="77777777" w:rsidR="0066649D" w:rsidRDefault="0066649D"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9A07CE">
        <w:t>2.</w:t>
      </w:r>
      <w:r w:rsidRPr="009A07CE">
        <w:tab/>
        <w:t>Section 12.1 Address for Awardee’s notification copy:</w:t>
      </w:r>
    </w:p>
    <w:p w14:paraId="358F5E0F" w14:textId="77777777" w:rsidR="00C833D7" w:rsidRDefault="009A07CE" w:rsidP="0066649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0B2CC85D" w14:textId="7E9471F0" w:rsidR="00CB61C9" w:rsidRPr="005A0873" w:rsidDel="00CB61C9" w:rsidRDefault="00C833D7" w:rsidP="009A07C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ab/>
      </w:r>
      <w:r w:rsidR="00AE3076">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30" w:name="_DV_M926"/>
      <w:bookmarkStart w:id="31" w:name="_DV_M927"/>
      <w:bookmarkStart w:id="32" w:name="_DV_M928"/>
      <w:bookmarkStart w:id="33" w:name="_DV_M929"/>
      <w:bookmarkStart w:id="34" w:name="_DV_M930"/>
      <w:bookmarkStart w:id="35" w:name="_DV_M931"/>
      <w:bookmarkStart w:id="36" w:name="_DV_M933"/>
      <w:bookmarkStart w:id="37" w:name="_DV_M934"/>
      <w:bookmarkEnd w:id="30"/>
      <w:bookmarkEnd w:id="31"/>
      <w:bookmarkEnd w:id="32"/>
      <w:bookmarkEnd w:id="33"/>
      <w:bookmarkEnd w:id="34"/>
      <w:bookmarkEnd w:id="35"/>
      <w:bookmarkEnd w:id="36"/>
      <w:bookmarkEnd w:id="37"/>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8" w:name="_DV_M345"/>
      <w:bookmarkStart w:id="39" w:name="_DV_M327"/>
      <w:bookmarkStart w:id="40" w:name="_DV_M330"/>
      <w:bookmarkStart w:id="41" w:name="_DV_M331"/>
      <w:bookmarkStart w:id="42" w:name="_DV_M334"/>
      <w:bookmarkStart w:id="43" w:name="_DV_M337"/>
      <w:bookmarkStart w:id="44" w:name="_DV_M338"/>
      <w:bookmarkStart w:id="45" w:name="_DV_M340"/>
      <w:bookmarkStart w:id="46" w:name="_DV_M341"/>
      <w:bookmarkStart w:id="47" w:name="_DV_M343"/>
      <w:bookmarkStart w:id="48" w:name="_DV_M344"/>
      <w:bookmarkStart w:id="49" w:name="_DV_M841"/>
      <w:bookmarkStart w:id="50" w:name="_DV_M842"/>
      <w:bookmarkStart w:id="51" w:name="_DV_M847"/>
      <w:bookmarkStart w:id="52" w:name="_DV_M850"/>
      <w:bookmarkStart w:id="53" w:name="_DV_M851"/>
      <w:bookmarkStart w:id="54" w:name="_DV_M879"/>
      <w:bookmarkStart w:id="55" w:name="_DV_M880"/>
      <w:bookmarkStart w:id="56" w:name="_DV_M882"/>
      <w:bookmarkStart w:id="57" w:name="_DV_M883"/>
      <w:bookmarkStart w:id="58" w:name="_DV_M922"/>
      <w:bookmarkStart w:id="59" w:name="_DV_M923"/>
      <w:bookmarkStart w:id="60" w:name="_DV_M924"/>
      <w:bookmarkStart w:id="61" w:name="_DV_M92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57552D94" w:rsidR="00EE5455" w:rsidRPr="008A621D" w:rsidRDefault="00307880" w:rsidP="00307880">
      <w:pPr>
        <w:jc w:val="center"/>
      </w:pPr>
      <w:bookmarkStart w:id="62" w:name="_DV_M937"/>
      <w:bookmarkStart w:id="63" w:name="_DV_M939"/>
      <w:bookmarkStart w:id="64" w:name="_DV_M940"/>
      <w:bookmarkStart w:id="65" w:name="_DV_M941"/>
      <w:bookmarkStart w:id="66" w:name="_DV_M943"/>
      <w:bookmarkStart w:id="67" w:name="_DV_M944"/>
      <w:bookmarkStart w:id="68" w:name="_DV_M945"/>
      <w:bookmarkStart w:id="69" w:name="_DV_M946"/>
      <w:bookmarkStart w:id="70" w:name="_DV_M1037"/>
      <w:bookmarkStart w:id="71" w:name="_DV_M1038"/>
      <w:bookmarkStart w:id="72" w:name="_DV_M1039"/>
      <w:bookmarkStart w:id="73" w:name="_DV_M1040"/>
      <w:bookmarkStart w:id="74" w:name="_DV_M1041"/>
      <w:bookmarkStart w:id="75" w:name="_DV_M1042"/>
      <w:bookmarkStart w:id="76" w:name="_DV_M1044"/>
      <w:bookmarkStart w:id="77" w:name="_DV_M1059"/>
      <w:bookmarkStart w:id="78" w:name="_DV_M1070"/>
      <w:bookmarkStart w:id="79" w:name="_DV_M1071"/>
      <w:bookmarkStart w:id="80" w:name="_DV_M1074"/>
      <w:bookmarkStart w:id="81" w:name="_Hlk4399943"/>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8A621D">
        <w:t>RECONNECT PROGRAM CONSTRUCTION PROCEDURES</w:t>
      </w:r>
      <w:bookmarkEnd w:id="81"/>
    </w:p>
    <w:p w14:paraId="79C25AD5" w14:textId="77777777" w:rsidR="00EE5455" w:rsidRDefault="00EE5455">
      <w:pPr>
        <w:autoSpaceDE/>
        <w:autoSpaceDN/>
        <w:adjustRightInd/>
        <w:rPr>
          <w:sz w:val="24"/>
          <w:szCs w:val="24"/>
        </w:rPr>
      </w:pPr>
      <w:r>
        <w:rPr>
          <w:sz w:val="24"/>
          <w:szCs w:val="24"/>
        </w:rPr>
        <w:br w:type="page"/>
      </w:r>
    </w:p>
    <w:p w14:paraId="15A92CB9" w14:textId="081F3FD5" w:rsidR="00EE5455" w:rsidRDefault="00EE5455" w:rsidP="00EE5455">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3</w:t>
      </w:r>
    </w:p>
    <w:p w14:paraId="162568FC" w14:textId="77777777" w:rsidR="00EE5455" w:rsidRDefault="00EE5455" w:rsidP="00EE5455">
      <w:pPr>
        <w:jc w:val="center"/>
      </w:pPr>
    </w:p>
    <w:p w14:paraId="343952BB" w14:textId="3D30E226" w:rsidR="00EE5455" w:rsidRDefault="00EE5455" w:rsidP="00EE5455">
      <w:pPr>
        <w:jc w:val="center"/>
      </w:pPr>
      <w:r w:rsidRPr="008A621D">
        <w:t>RECONNECT PROGRAM G</w:t>
      </w:r>
      <w:r w:rsidR="001E7707">
        <w:t>UA</w:t>
      </w:r>
      <w:r w:rsidRPr="008A621D">
        <w:t>RANTEE AGREEMENT</w:t>
      </w:r>
    </w:p>
    <w:p w14:paraId="48AB438B" w14:textId="6D4B0F73" w:rsidR="00C5566B" w:rsidRDefault="00C5566B">
      <w:pPr>
        <w:autoSpaceDE/>
        <w:autoSpaceDN/>
        <w:adjustRightInd/>
      </w:pPr>
      <w:r>
        <w:br w:type="page"/>
      </w:r>
    </w:p>
    <w:p w14:paraId="39AF1016" w14:textId="272A40EE" w:rsidR="00C5566B" w:rsidRDefault="00C5566B" w:rsidP="00C5566B">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4</w:t>
      </w:r>
    </w:p>
    <w:p w14:paraId="0C08EA12" w14:textId="77777777" w:rsidR="00C5566B" w:rsidRDefault="00C5566B" w:rsidP="00C5566B">
      <w:pPr>
        <w:jc w:val="center"/>
      </w:pPr>
    </w:p>
    <w:p w14:paraId="739C9474" w14:textId="08A62C38" w:rsidR="00C5566B" w:rsidRPr="008A621D" w:rsidRDefault="007D3B12" w:rsidP="00C5566B">
      <w:pPr>
        <w:jc w:val="center"/>
      </w:pPr>
      <w:r>
        <w:t>M</w:t>
      </w:r>
      <w:r w:rsidR="00C5566B">
        <w:t>ORTGAGE, SECURITY AGREEMENT AND FINANCING STATEMENT</w:t>
      </w:r>
    </w:p>
    <w:p w14:paraId="66DD6AC0" w14:textId="77777777" w:rsidR="00AE3076" w:rsidRPr="00307880" w:rsidRDefault="00AE3076" w:rsidP="00307880">
      <w:pPr>
        <w:jc w:val="center"/>
        <w:rPr>
          <w:sz w:val="24"/>
          <w:szCs w:val="24"/>
        </w:rPr>
      </w:pPr>
    </w:p>
    <w:sectPr w:rsidR="00AE3076" w:rsidRPr="00307880"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5EFA0" w14:textId="77777777" w:rsidR="00D25012" w:rsidRDefault="00D25012">
      <w:r>
        <w:separator/>
      </w:r>
    </w:p>
  </w:endnote>
  <w:endnote w:type="continuationSeparator" w:id="0">
    <w:p w14:paraId="0F01075C" w14:textId="77777777" w:rsidR="00D25012" w:rsidRDefault="00D25012">
      <w:r>
        <w:continuationSeparator/>
      </w:r>
    </w:p>
  </w:endnote>
  <w:endnote w:type="continuationNotice" w:id="1">
    <w:p w14:paraId="24555E0F" w14:textId="77777777" w:rsidR="00D25012" w:rsidRDefault="00D25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894"/>
      <w:docPartObj>
        <w:docPartGallery w:val="Page Numbers (Bottom of Page)"/>
        <w:docPartUnique/>
      </w:docPartObj>
    </w:sdtPr>
    <w:sdtEndPr>
      <w:rPr>
        <w:noProof/>
      </w:rPr>
    </w:sdtEndPr>
    <w:sdtContent>
      <w:p w14:paraId="6C51A7B3" w14:textId="77777777" w:rsidR="00D40E5A" w:rsidRDefault="00D40E5A">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D40E5A" w:rsidRDefault="00D40E5A">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2F3DF" w14:textId="77777777" w:rsidR="00D25012" w:rsidRDefault="00D25012">
      <w:r>
        <w:separator/>
      </w:r>
    </w:p>
  </w:footnote>
  <w:footnote w:type="continuationSeparator" w:id="0">
    <w:p w14:paraId="3B22B01E" w14:textId="77777777" w:rsidR="00D25012" w:rsidRDefault="00D25012">
      <w:r>
        <w:continuationSeparator/>
      </w:r>
    </w:p>
  </w:footnote>
  <w:footnote w:type="continuationNotice" w:id="1">
    <w:p w14:paraId="5A2BB4F0" w14:textId="77777777" w:rsidR="00D25012" w:rsidRDefault="00D25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67405" w14:textId="77777777" w:rsidR="00D40E5A" w:rsidRDefault="00D40E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7D6F5E"/>
    <w:multiLevelType w:val="hybridMultilevel"/>
    <w:tmpl w:val="65D2B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8"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2" w15:restartNumberingAfterBreak="0">
    <w:nsid w:val="159F17ED"/>
    <w:multiLevelType w:val="hybridMultilevel"/>
    <w:tmpl w:val="B4FEFB92"/>
    <w:lvl w:ilvl="0" w:tplc="0B9831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8"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2EA81D81"/>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2"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7"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9"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0"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1"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8674AC"/>
    <w:multiLevelType w:val="hybridMultilevel"/>
    <w:tmpl w:val="9F10C6D4"/>
    <w:lvl w:ilvl="0" w:tplc="3894CE04">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5" w15:restartNumberingAfterBreak="0">
    <w:nsid w:val="65302DA0"/>
    <w:multiLevelType w:val="hybridMultilevel"/>
    <w:tmpl w:val="7C30D90A"/>
    <w:lvl w:ilvl="0" w:tplc="9FA4E7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803E62"/>
    <w:multiLevelType w:val="hybridMultilevel"/>
    <w:tmpl w:val="87CE734A"/>
    <w:lvl w:ilvl="0" w:tplc="B4F49858">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7"/>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0"/>
  </w:num>
  <w:num w:numId="5">
    <w:abstractNumId w:val="3"/>
  </w:num>
  <w:num w:numId="6">
    <w:abstractNumId w:val="13"/>
  </w:num>
  <w:num w:numId="7">
    <w:abstractNumId w:val="24"/>
  </w:num>
  <w:num w:numId="8">
    <w:abstractNumId w:val="5"/>
  </w:num>
  <w:num w:numId="9">
    <w:abstractNumId w:val="28"/>
  </w:num>
  <w:num w:numId="10">
    <w:abstractNumId w:val="29"/>
  </w:num>
  <w:num w:numId="11">
    <w:abstractNumId w:val="11"/>
  </w:num>
  <w:num w:numId="12">
    <w:abstractNumId w:val="14"/>
  </w:num>
  <w:num w:numId="13">
    <w:abstractNumId w:val="22"/>
  </w:num>
  <w:num w:numId="14">
    <w:abstractNumId w:val="26"/>
  </w:num>
  <w:num w:numId="15">
    <w:abstractNumId w:val="36"/>
  </w:num>
  <w:num w:numId="16">
    <w:abstractNumId w:val="19"/>
  </w:num>
  <w:num w:numId="17">
    <w:abstractNumId w:val="1"/>
  </w:num>
  <w:num w:numId="18">
    <w:abstractNumId w:val="25"/>
  </w:num>
  <w:num w:numId="19">
    <w:abstractNumId w:val="16"/>
  </w:num>
  <w:num w:numId="20">
    <w:abstractNumId w:val="23"/>
  </w:num>
  <w:num w:numId="21">
    <w:abstractNumId w:val="21"/>
  </w:num>
  <w:num w:numId="22">
    <w:abstractNumId w:val="7"/>
  </w:num>
  <w:num w:numId="23">
    <w:abstractNumId w:val="9"/>
  </w:num>
  <w:num w:numId="24">
    <w:abstractNumId w:val="38"/>
  </w:num>
  <w:num w:numId="25">
    <w:abstractNumId w:val="6"/>
  </w:num>
  <w:num w:numId="26">
    <w:abstractNumId w:val="39"/>
  </w:num>
  <w:num w:numId="27">
    <w:abstractNumId w:val="27"/>
  </w:num>
  <w:num w:numId="28">
    <w:abstractNumId w:val="37"/>
  </w:num>
  <w:num w:numId="29">
    <w:abstractNumId w:val="15"/>
  </w:num>
  <w:num w:numId="30">
    <w:abstractNumId w:val="10"/>
  </w:num>
  <w:num w:numId="31">
    <w:abstractNumId w:val="40"/>
  </w:num>
  <w:num w:numId="32">
    <w:abstractNumId w:val="32"/>
  </w:num>
  <w:num w:numId="33">
    <w:abstractNumId w:val="2"/>
  </w:num>
  <w:num w:numId="34">
    <w:abstractNumId w:val="8"/>
  </w:num>
  <w:num w:numId="35">
    <w:abstractNumId w:val="18"/>
  </w:num>
  <w:num w:numId="36">
    <w:abstractNumId w:val="4"/>
  </w:num>
  <w:num w:numId="37">
    <w:abstractNumId w:val="31"/>
  </w:num>
  <w:num w:numId="38">
    <w:abstractNumId w:val="12"/>
  </w:num>
  <w:num w:numId="39">
    <w:abstractNumId w:val="35"/>
  </w:num>
  <w:num w:numId="40">
    <w:abstractNumId w:val="2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39E5"/>
    <w:rsid w:val="00015DDF"/>
    <w:rsid w:val="0002037A"/>
    <w:rsid w:val="000232B6"/>
    <w:rsid w:val="00023B7E"/>
    <w:rsid w:val="00025B98"/>
    <w:rsid w:val="000268B3"/>
    <w:rsid w:val="000277C0"/>
    <w:rsid w:val="000321D9"/>
    <w:rsid w:val="00033A12"/>
    <w:rsid w:val="00036BDF"/>
    <w:rsid w:val="00036C20"/>
    <w:rsid w:val="000405B8"/>
    <w:rsid w:val="00040607"/>
    <w:rsid w:val="00040E27"/>
    <w:rsid w:val="00042097"/>
    <w:rsid w:val="000422EE"/>
    <w:rsid w:val="00044CD6"/>
    <w:rsid w:val="00047E7C"/>
    <w:rsid w:val="0005012D"/>
    <w:rsid w:val="00056868"/>
    <w:rsid w:val="00056BCE"/>
    <w:rsid w:val="0005797A"/>
    <w:rsid w:val="00062B61"/>
    <w:rsid w:val="00063540"/>
    <w:rsid w:val="00064809"/>
    <w:rsid w:val="00066C7D"/>
    <w:rsid w:val="00072005"/>
    <w:rsid w:val="00073C18"/>
    <w:rsid w:val="0007480B"/>
    <w:rsid w:val="0007506B"/>
    <w:rsid w:val="0007592B"/>
    <w:rsid w:val="00080D41"/>
    <w:rsid w:val="00082669"/>
    <w:rsid w:val="000839B5"/>
    <w:rsid w:val="000843CB"/>
    <w:rsid w:val="00084620"/>
    <w:rsid w:val="00084DF3"/>
    <w:rsid w:val="00087A93"/>
    <w:rsid w:val="00090884"/>
    <w:rsid w:val="00093CFE"/>
    <w:rsid w:val="000941F4"/>
    <w:rsid w:val="000953BE"/>
    <w:rsid w:val="000961B4"/>
    <w:rsid w:val="000A0B3F"/>
    <w:rsid w:val="000A0DC1"/>
    <w:rsid w:val="000A48B7"/>
    <w:rsid w:val="000A6E1A"/>
    <w:rsid w:val="000B0926"/>
    <w:rsid w:val="000B22E8"/>
    <w:rsid w:val="000B66B2"/>
    <w:rsid w:val="000B6EC5"/>
    <w:rsid w:val="000C0268"/>
    <w:rsid w:val="000C58FD"/>
    <w:rsid w:val="000D024F"/>
    <w:rsid w:val="000D1958"/>
    <w:rsid w:val="000D1960"/>
    <w:rsid w:val="000D1E2F"/>
    <w:rsid w:val="000D3382"/>
    <w:rsid w:val="000D3563"/>
    <w:rsid w:val="000D47C7"/>
    <w:rsid w:val="000D7064"/>
    <w:rsid w:val="000D7471"/>
    <w:rsid w:val="000D75CE"/>
    <w:rsid w:val="000E18DB"/>
    <w:rsid w:val="000E2962"/>
    <w:rsid w:val="000E31C6"/>
    <w:rsid w:val="000E5C21"/>
    <w:rsid w:val="000F0E6D"/>
    <w:rsid w:val="000F3920"/>
    <w:rsid w:val="000F44EC"/>
    <w:rsid w:val="000F5990"/>
    <w:rsid w:val="000F68B4"/>
    <w:rsid w:val="000F79F5"/>
    <w:rsid w:val="000F7C5C"/>
    <w:rsid w:val="001003FA"/>
    <w:rsid w:val="001023C3"/>
    <w:rsid w:val="0010370A"/>
    <w:rsid w:val="00106DC3"/>
    <w:rsid w:val="0010705D"/>
    <w:rsid w:val="00110ABE"/>
    <w:rsid w:val="00113A81"/>
    <w:rsid w:val="001141B2"/>
    <w:rsid w:val="00116CE4"/>
    <w:rsid w:val="00122781"/>
    <w:rsid w:val="00122843"/>
    <w:rsid w:val="00123461"/>
    <w:rsid w:val="001255F7"/>
    <w:rsid w:val="00127033"/>
    <w:rsid w:val="001302E3"/>
    <w:rsid w:val="0013409D"/>
    <w:rsid w:val="00134C90"/>
    <w:rsid w:val="0013644C"/>
    <w:rsid w:val="00141B10"/>
    <w:rsid w:val="0014227B"/>
    <w:rsid w:val="001423AF"/>
    <w:rsid w:val="001453C2"/>
    <w:rsid w:val="00147695"/>
    <w:rsid w:val="00153A9C"/>
    <w:rsid w:val="00155B08"/>
    <w:rsid w:val="001646AB"/>
    <w:rsid w:val="00165A20"/>
    <w:rsid w:val="0017221A"/>
    <w:rsid w:val="00172D8B"/>
    <w:rsid w:val="001736EC"/>
    <w:rsid w:val="00174E7B"/>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A19"/>
    <w:rsid w:val="001A52A3"/>
    <w:rsid w:val="001A587C"/>
    <w:rsid w:val="001A612B"/>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30D9"/>
    <w:rsid w:val="001D3253"/>
    <w:rsid w:val="001D5928"/>
    <w:rsid w:val="001D5AD6"/>
    <w:rsid w:val="001D5D36"/>
    <w:rsid w:val="001D6096"/>
    <w:rsid w:val="001E023C"/>
    <w:rsid w:val="001E3D02"/>
    <w:rsid w:val="001E51F3"/>
    <w:rsid w:val="001E60BC"/>
    <w:rsid w:val="001E7707"/>
    <w:rsid w:val="001E7F70"/>
    <w:rsid w:val="001F0F55"/>
    <w:rsid w:val="001F1C84"/>
    <w:rsid w:val="001F1D2D"/>
    <w:rsid w:val="001F3BB8"/>
    <w:rsid w:val="001F45BC"/>
    <w:rsid w:val="001F4E27"/>
    <w:rsid w:val="001F5F8C"/>
    <w:rsid w:val="001F69E6"/>
    <w:rsid w:val="002005B4"/>
    <w:rsid w:val="00204EF6"/>
    <w:rsid w:val="002058CA"/>
    <w:rsid w:val="00205AB9"/>
    <w:rsid w:val="00206638"/>
    <w:rsid w:val="002070AB"/>
    <w:rsid w:val="00207161"/>
    <w:rsid w:val="00207303"/>
    <w:rsid w:val="00210893"/>
    <w:rsid w:val="002118FA"/>
    <w:rsid w:val="00211C6D"/>
    <w:rsid w:val="00213B70"/>
    <w:rsid w:val="00216F0A"/>
    <w:rsid w:val="00220E38"/>
    <w:rsid w:val="00223A37"/>
    <w:rsid w:val="002253F3"/>
    <w:rsid w:val="00226DA2"/>
    <w:rsid w:val="00232DE9"/>
    <w:rsid w:val="00233881"/>
    <w:rsid w:val="002353F6"/>
    <w:rsid w:val="002377A4"/>
    <w:rsid w:val="0024003A"/>
    <w:rsid w:val="0024094C"/>
    <w:rsid w:val="00240A39"/>
    <w:rsid w:val="00242DCD"/>
    <w:rsid w:val="00244D3C"/>
    <w:rsid w:val="0024653D"/>
    <w:rsid w:val="00247F22"/>
    <w:rsid w:val="002516BA"/>
    <w:rsid w:val="00254C5B"/>
    <w:rsid w:val="0025790F"/>
    <w:rsid w:val="002579B0"/>
    <w:rsid w:val="00260B39"/>
    <w:rsid w:val="00262D09"/>
    <w:rsid w:val="00262D62"/>
    <w:rsid w:val="0026518F"/>
    <w:rsid w:val="00266A88"/>
    <w:rsid w:val="00271758"/>
    <w:rsid w:val="0027586B"/>
    <w:rsid w:val="00280098"/>
    <w:rsid w:val="002812BA"/>
    <w:rsid w:val="00282BFB"/>
    <w:rsid w:val="002841DB"/>
    <w:rsid w:val="00285428"/>
    <w:rsid w:val="0028690C"/>
    <w:rsid w:val="00290F83"/>
    <w:rsid w:val="0029244B"/>
    <w:rsid w:val="002933AF"/>
    <w:rsid w:val="00293C4C"/>
    <w:rsid w:val="00293E85"/>
    <w:rsid w:val="002942F7"/>
    <w:rsid w:val="00294461"/>
    <w:rsid w:val="002953B8"/>
    <w:rsid w:val="002A20CC"/>
    <w:rsid w:val="002A3BB4"/>
    <w:rsid w:val="002A3F95"/>
    <w:rsid w:val="002A3FFA"/>
    <w:rsid w:val="002A63D9"/>
    <w:rsid w:val="002A7FFD"/>
    <w:rsid w:val="002B0E62"/>
    <w:rsid w:val="002B1E29"/>
    <w:rsid w:val="002B2B87"/>
    <w:rsid w:val="002B34AE"/>
    <w:rsid w:val="002B4374"/>
    <w:rsid w:val="002B6235"/>
    <w:rsid w:val="002B650A"/>
    <w:rsid w:val="002C104E"/>
    <w:rsid w:val="002D1039"/>
    <w:rsid w:val="002D1499"/>
    <w:rsid w:val="002D2A97"/>
    <w:rsid w:val="002D2AF4"/>
    <w:rsid w:val="002D3140"/>
    <w:rsid w:val="002D468A"/>
    <w:rsid w:val="002D7C12"/>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1592"/>
    <w:rsid w:val="00316D0D"/>
    <w:rsid w:val="00317055"/>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47474"/>
    <w:rsid w:val="003514A0"/>
    <w:rsid w:val="00352EF1"/>
    <w:rsid w:val="00354526"/>
    <w:rsid w:val="00354658"/>
    <w:rsid w:val="00355215"/>
    <w:rsid w:val="003562D9"/>
    <w:rsid w:val="00361465"/>
    <w:rsid w:val="0036244F"/>
    <w:rsid w:val="00362492"/>
    <w:rsid w:val="00362BA1"/>
    <w:rsid w:val="00365A5A"/>
    <w:rsid w:val="00367304"/>
    <w:rsid w:val="00370715"/>
    <w:rsid w:val="00372163"/>
    <w:rsid w:val="003726B3"/>
    <w:rsid w:val="00373C52"/>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CDE"/>
    <w:rsid w:val="003B2614"/>
    <w:rsid w:val="003B267B"/>
    <w:rsid w:val="003B2772"/>
    <w:rsid w:val="003B3269"/>
    <w:rsid w:val="003B3425"/>
    <w:rsid w:val="003B3CAB"/>
    <w:rsid w:val="003B5942"/>
    <w:rsid w:val="003B6F62"/>
    <w:rsid w:val="003C04BF"/>
    <w:rsid w:val="003C0813"/>
    <w:rsid w:val="003C09F5"/>
    <w:rsid w:val="003C0F0D"/>
    <w:rsid w:val="003C4313"/>
    <w:rsid w:val="003C69B8"/>
    <w:rsid w:val="003D05D1"/>
    <w:rsid w:val="003D2A6B"/>
    <w:rsid w:val="003D3981"/>
    <w:rsid w:val="003D3987"/>
    <w:rsid w:val="003D56E7"/>
    <w:rsid w:val="003D578B"/>
    <w:rsid w:val="003D688D"/>
    <w:rsid w:val="003E0242"/>
    <w:rsid w:val="003E74DB"/>
    <w:rsid w:val="003F12B8"/>
    <w:rsid w:val="003F18D4"/>
    <w:rsid w:val="003F5F45"/>
    <w:rsid w:val="003F69BB"/>
    <w:rsid w:val="003F6F7D"/>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F1F"/>
    <w:rsid w:val="00432845"/>
    <w:rsid w:val="004328F9"/>
    <w:rsid w:val="004339B3"/>
    <w:rsid w:val="00435AEF"/>
    <w:rsid w:val="00436EEA"/>
    <w:rsid w:val="0043701E"/>
    <w:rsid w:val="00440311"/>
    <w:rsid w:val="004405EA"/>
    <w:rsid w:val="00440F84"/>
    <w:rsid w:val="00443B8B"/>
    <w:rsid w:val="00444803"/>
    <w:rsid w:val="00446A68"/>
    <w:rsid w:val="00447D23"/>
    <w:rsid w:val="004512DE"/>
    <w:rsid w:val="004546D6"/>
    <w:rsid w:val="0045472C"/>
    <w:rsid w:val="00454AD6"/>
    <w:rsid w:val="00457BBB"/>
    <w:rsid w:val="00462824"/>
    <w:rsid w:val="00463CFB"/>
    <w:rsid w:val="00467654"/>
    <w:rsid w:val="0047198A"/>
    <w:rsid w:val="00477253"/>
    <w:rsid w:val="004800CE"/>
    <w:rsid w:val="00483CAE"/>
    <w:rsid w:val="00485026"/>
    <w:rsid w:val="00485033"/>
    <w:rsid w:val="00486137"/>
    <w:rsid w:val="00486FC5"/>
    <w:rsid w:val="00494B8B"/>
    <w:rsid w:val="00495F8B"/>
    <w:rsid w:val="00496110"/>
    <w:rsid w:val="004A0D72"/>
    <w:rsid w:val="004A3034"/>
    <w:rsid w:val="004A394F"/>
    <w:rsid w:val="004A51D6"/>
    <w:rsid w:val="004A5AC6"/>
    <w:rsid w:val="004A64CE"/>
    <w:rsid w:val="004A71A9"/>
    <w:rsid w:val="004A7679"/>
    <w:rsid w:val="004B207D"/>
    <w:rsid w:val="004B501F"/>
    <w:rsid w:val="004B5491"/>
    <w:rsid w:val="004B5AB1"/>
    <w:rsid w:val="004C0844"/>
    <w:rsid w:val="004C1CE0"/>
    <w:rsid w:val="004C2CAB"/>
    <w:rsid w:val="004C2DED"/>
    <w:rsid w:val="004C31A8"/>
    <w:rsid w:val="004C48F7"/>
    <w:rsid w:val="004D0AE7"/>
    <w:rsid w:val="004D127E"/>
    <w:rsid w:val="004D1395"/>
    <w:rsid w:val="004D1808"/>
    <w:rsid w:val="004D1CE0"/>
    <w:rsid w:val="004D1EBC"/>
    <w:rsid w:val="004D2D0C"/>
    <w:rsid w:val="004D47D6"/>
    <w:rsid w:val="004D6A36"/>
    <w:rsid w:val="004D6D83"/>
    <w:rsid w:val="004D6E71"/>
    <w:rsid w:val="004D7E9B"/>
    <w:rsid w:val="004E056D"/>
    <w:rsid w:val="004E20D4"/>
    <w:rsid w:val="004E33C6"/>
    <w:rsid w:val="004E3DE6"/>
    <w:rsid w:val="004E5FC3"/>
    <w:rsid w:val="004E7057"/>
    <w:rsid w:val="004F1EB4"/>
    <w:rsid w:val="004F2275"/>
    <w:rsid w:val="004F249A"/>
    <w:rsid w:val="004F3137"/>
    <w:rsid w:val="004F3B21"/>
    <w:rsid w:val="004F4FC8"/>
    <w:rsid w:val="004F5209"/>
    <w:rsid w:val="004F67E4"/>
    <w:rsid w:val="004F73AE"/>
    <w:rsid w:val="004F74EC"/>
    <w:rsid w:val="0050077E"/>
    <w:rsid w:val="00502279"/>
    <w:rsid w:val="00504925"/>
    <w:rsid w:val="00512983"/>
    <w:rsid w:val="005132F7"/>
    <w:rsid w:val="00513CCC"/>
    <w:rsid w:val="00514990"/>
    <w:rsid w:val="00516914"/>
    <w:rsid w:val="00517D24"/>
    <w:rsid w:val="00521483"/>
    <w:rsid w:val="00521F98"/>
    <w:rsid w:val="00525A81"/>
    <w:rsid w:val="00527AA0"/>
    <w:rsid w:val="00527B04"/>
    <w:rsid w:val="00531E46"/>
    <w:rsid w:val="0053334E"/>
    <w:rsid w:val="005342BA"/>
    <w:rsid w:val="00534827"/>
    <w:rsid w:val="00534D71"/>
    <w:rsid w:val="00536642"/>
    <w:rsid w:val="0053676F"/>
    <w:rsid w:val="00536973"/>
    <w:rsid w:val="00543B3A"/>
    <w:rsid w:val="0054446D"/>
    <w:rsid w:val="00544934"/>
    <w:rsid w:val="0054615D"/>
    <w:rsid w:val="00546F10"/>
    <w:rsid w:val="00554F7D"/>
    <w:rsid w:val="00556D42"/>
    <w:rsid w:val="00560982"/>
    <w:rsid w:val="00561EA4"/>
    <w:rsid w:val="00562995"/>
    <w:rsid w:val="00562D0A"/>
    <w:rsid w:val="00562D7B"/>
    <w:rsid w:val="00562EEF"/>
    <w:rsid w:val="005634CE"/>
    <w:rsid w:val="00564398"/>
    <w:rsid w:val="00572A75"/>
    <w:rsid w:val="00574E7E"/>
    <w:rsid w:val="0057661F"/>
    <w:rsid w:val="0058264E"/>
    <w:rsid w:val="00583A13"/>
    <w:rsid w:val="005843B2"/>
    <w:rsid w:val="00585432"/>
    <w:rsid w:val="00586788"/>
    <w:rsid w:val="00587381"/>
    <w:rsid w:val="00587CF8"/>
    <w:rsid w:val="00594BE8"/>
    <w:rsid w:val="005A0873"/>
    <w:rsid w:val="005A35E8"/>
    <w:rsid w:val="005A3982"/>
    <w:rsid w:val="005A41DF"/>
    <w:rsid w:val="005A4AED"/>
    <w:rsid w:val="005A75DA"/>
    <w:rsid w:val="005B2366"/>
    <w:rsid w:val="005B4350"/>
    <w:rsid w:val="005B78F6"/>
    <w:rsid w:val="005C1525"/>
    <w:rsid w:val="005D070C"/>
    <w:rsid w:val="005D0939"/>
    <w:rsid w:val="005D258F"/>
    <w:rsid w:val="005D2EFA"/>
    <w:rsid w:val="005D43CA"/>
    <w:rsid w:val="005D54C7"/>
    <w:rsid w:val="005D569B"/>
    <w:rsid w:val="005D6E62"/>
    <w:rsid w:val="005D7299"/>
    <w:rsid w:val="005D78C8"/>
    <w:rsid w:val="005E137E"/>
    <w:rsid w:val="005E2F0F"/>
    <w:rsid w:val="005E4D9A"/>
    <w:rsid w:val="005F0005"/>
    <w:rsid w:val="005F1734"/>
    <w:rsid w:val="005F29E6"/>
    <w:rsid w:val="005F2DC5"/>
    <w:rsid w:val="005F3038"/>
    <w:rsid w:val="005F52CE"/>
    <w:rsid w:val="00600120"/>
    <w:rsid w:val="00600F56"/>
    <w:rsid w:val="0060126B"/>
    <w:rsid w:val="006038F4"/>
    <w:rsid w:val="006045C7"/>
    <w:rsid w:val="00604DF6"/>
    <w:rsid w:val="0060632A"/>
    <w:rsid w:val="006101B0"/>
    <w:rsid w:val="0061073D"/>
    <w:rsid w:val="006148B4"/>
    <w:rsid w:val="00616E7D"/>
    <w:rsid w:val="0062000F"/>
    <w:rsid w:val="006244F8"/>
    <w:rsid w:val="00631B43"/>
    <w:rsid w:val="0063378F"/>
    <w:rsid w:val="00640397"/>
    <w:rsid w:val="006407D2"/>
    <w:rsid w:val="006447CE"/>
    <w:rsid w:val="006462D6"/>
    <w:rsid w:val="006472D6"/>
    <w:rsid w:val="0065150A"/>
    <w:rsid w:val="006524A5"/>
    <w:rsid w:val="00652C7C"/>
    <w:rsid w:val="00654AAC"/>
    <w:rsid w:val="006600F3"/>
    <w:rsid w:val="00660C54"/>
    <w:rsid w:val="0066124C"/>
    <w:rsid w:val="00663159"/>
    <w:rsid w:val="00663699"/>
    <w:rsid w:val="0066649D"/>
    <w:rsid w:val="00672BBF"/>
    <w:rsid w:val="006732A2"/>
    <w:rsid w:val="006762FC"/>
    <w:rsid w:val="00677424"/>
    <w:rsid w:val="00677A9C"/>
    <w:rsid w:val="00680516"/>
    <w:rsid w:val="006810A3"/>
    <w:rsid w:val="006842C5"/>
    <w:rsid w:val="00684596"/>
    <w:rsid w:val="006867C1"/>
    <w:rsid w:val="00690056"/>
    <w:rsid w:val="00691886"/>
    <w:rsid w:val="00694339"/>
    <w:rsid w:val="00695289"/>
    <w:rsid w:val="00695F68"/>
    <w:rsid w:val="00697BA9"/>
    <w:rsid w:val="006A1390"/>
    <w:rsid w:val="006A16F2"/>
    <w:rsid w:val="006A1874"/>
    <w:rsid w:val="006A1DC3"/>
    <w:rsid w:val="006A3E96"/>
    <w:rsid w:val="006A489A"/>
    <w:rsid w:val="006A566B"/>
    <w:rsid w:val="006A6271"/>
    <w:rsid w:val="006A69B7"/>
    <w:rsid w:val="006A7F6B"/>
    <w:rsid w:val="006B1671"/>
    <w:rsid w:val="006B1A63"/>
    <w:rsid w:val="006B32F5"/>
    <w:rsid w:val="006B34F4"/>
    <w:rsid w:val="006B492D"/>
    <w:rsid w:val="006B49B5"/>
    <w:rsid w:val="006B56A0"/>
    <w:rsid w:val="006B5F4C"/>
    <w:rsid w:val="006B73D9"/>
    <w:rsid w:val="006C0DB6"/>
    <w:rsid w:val="006C1664"/>
    <w:rsid w:val="006C20B5"/>
    <w:rsid w:val="006C2FD0"/>
    <w:rsid w:val="006C7DA6"/>
    <w:rsid w:val="006D07AB"/>
    <w:rsid w:val="006D2F5A"/>
    <w:rsid w:val="006D522B"/>
    <w:rsid w:val="006E1723"/>
    <w:rsid w:val="006E250D"/>
    <w:rsid w:val="006E39E3"/>
    <w:rsid w:val="006E7B7D"/>
    <w:rsid w:val="006F003E"/>
    <w:rsid w:val="006F2B9F"/>
    <w:rsid w:val="006F2F0C"/>
    <w:rsid w:val="006F3DD3"/>
    <w:rsid w:val="006F46AD"/>
    <w:rsid w:val="006F72CB"/>
    <w:rsid w:val="006F72DC"/>
    <w:rsid w:val="00700C50"/>
    <w:rsid w:val="00701984"/>
    <w:rsid w:val="00702148"/>
    <w:rsid w:val="007051FA"/>
    <w:rsid w:val="0070690A"/>
    <w:rsid w:val="0071353B"/>
    <w:rsid w:val="007135A1"/>
    <w:rsid w:val="007137FD"/>
    <w:rsid w:val="00715A11"/>
    <w:rsid w:val="00715F9C"/>
    <w:rsid w:val="007164D2"/>
    <w:rsid w:val="007170DB"/>
    <w:rsid w:val="00721366"/>
    <w:rsid w:val="007236BC"/>
    <w:rsid w:val="007260BD"/>
    <w:rsid w:val="00726D5D"/>
    <w:rsid w:val="0073027E"/>
    <w:rsid w:val="00731F12"/>
    <w:rsid w:val="007324A9"/>
    <w:rsid w:val="007328ED"/>
    <w:rsid w:val="00736854"/>
    <w:rsid w:val="00740475"/>
    <w:rsid w:val="00742F05"/>
    <w:rsid w:val="00743891"/>
    <w:rsid w:val="007478C6"/>
    <w:rsid w:val="007478E2"/>
    <w:rsid w:val="00747AA8"/>
    <w:rsid w:val="00750B14"/>
    <w:rsid w:val="007532C9"/>
    <w:rsid w:val="007619EC"/>
    <w:rsid w:val="0076354C"/>
    <w:rsid w:val="00766A20"/>
    <w:rsid w:val="00773212"/>
    <w:rsid w:val="00773D2D"/>
    <w:rsid w:val="00774A38"/>
    <w:rsid w:val="007763FE"/>
    <w:rsid w:val="00781865"/>
    <w:rsid w:val="00790467"/>
    <w:rsid w:val="00790B2F"/>
    <w:rsid w:val="007973C1"/>
    <w:rsid w:val="00797EF4"/>
    <w:rsid w:val="007A0B7F"/>
    <w:rsid w:val="007A12BE"/>
    <w:rsid w:val="007A3D59"/>
    <w:rsid w:val="007B1605"/>
    <w:rsid w:val="007B16D6"/>
    <w:rsid w:val="007B2EEC"/>
    <w:rsid w:val="007B4857"/>
    <w:rsid w:val="007B568F"/>
    <w:rsid w:val="007B664B"/>
    <w:rsid w:val="007B6686"/>
    <w:rsid w:val="007B7BF1"/>
    <w:rsid w:val="007C25EA"/>
    <w:rsid w:val="007C297C"/>
    <w:rsid w:val="007C2F4D"/>
    <w:rsid w:val="007C4F4C"/>
    <w:rsid w:val="007C5BA5"/>
    <w:rsid w:val="007D2BD8"/>
    <w:rsid w:val="007D3B12"/>
    <w:rsid w:val="007D7BB5"/>
    <w:rsid w:val="007E00D4"/>
    <w:rsid w:val="007E123D"/>
    <w:rsid w:val="007E55BD"/>
    <w:rsid w:val="007E57C8"/>
    <w:rsid w:val="007E6C8A"/>
    <w:rsid w:val="007F0940"/>
    <w:rsid w:val="007F1036"/>
    <w:rsid w:val="007F41C2"/>
    <w:rsid w:val="007F702A"/>
    <w:rsid w:val="008007B4"/>
    <w:rsid w:val="008007F9"/>
    <w:rsid w:val="008009B0"/>
    <w:rsid w:val="008019F5"/>
    <w:rsid w:val="00814592"/>
    <w:rsid w:val="008147EC"/>
    <w:rsid w:val="00814F95"/>
    <w:rsid w:val="00815877"/>
    <w:rsid w:val="00817C5D"/>
    <w:rsid w:val="00821E0D"/>
    <w:rsid w:val="008222FB"/>
    <w:rsid w:val="008232A6"/>
    <w:rsid w:val="008256E2"/>
    <w:rsid w:val="00825737"/>
    <w:rsid w:val="00830A12"/>
    <w:rsid w:val="00832D34"/>
    <w:rsid w:val="008348FF"/>
    <w:rsid w:val="00840B4B"/>
    <w:rsid w:val="008410F3"/>
    <w:rsid w:val="0084213D"/>
    <w:rsid w:val="00843AA9"/>
    <w:rsid w:val="00846E63"/>
    <w:rsid w:val="00850218"/>
    <w:rsid w:val="0085061C"/>
    <w:rsid w:val="00851D2E"/>
    <w:rsid w:val="00855478"/>
    <w:rsid w:val="00856CE6"/>
    <w:rsid w:val="008578A7"/>
    <w:rsid w:val="00860B8F"/>
    <w:rsid w:val="00863338"/>
    <w:rsid w:val="00863363"/>
    <w:rsid w:val="00863736"/>
    <w:rsid w:val="008641A0"/>
    <w:rsid w:val="008652A9"/>
    <w:rsid w:val="00866C2D"/>
    <w:rsid w:val="008679F9"/>
    <w:rsid w:val="008738FE"/>
    <w:rsid w:val="008772A4"/>
    <w:rsid w:val="00877751"/>
    <w:rsid w:val="00880A52"/>
    <w:rsid w:val="00881776"/>
    <w:rsid w:val="0088595B"/>
    <w:rsid w:val="00887454"/>
    <w:rsid w:val="00887496"/>
    <w:rsid w:val="00887B03"/>
    <w:rsid w:val="00890199"/>
    <w:rsid w:val="00891846"/>
    <w:rsid w:val="00891B87"/>
    <w:rsid w:val="00893712"/>
    <w:rsid w:val="008964EF"/>
    <w:rsid w:val="008A1080"/>
    <w:rsid w:val="008A4EFC"/>
    <w:rsid w:val="008A621D"/>
    <w:rsid w:val="008A73F7"/>
    <w:rsid w:val="008A7EAE"/>
    <w:rsid w:val="008B1173"/>
    <w:rsid w:val="008B370C"/>
    <w:rsid w:val="008B5BFE"/>
    <w:rsid w:val="008B6D27"/>
    <w:rsid w:val="008C36B8"/>
    <w:rsid w:val="008C3F66"/>
    <w:rsid w:val="008C4376"/>
    <w:rsid w:val="008C4BE8"/>
    <w:rsid w:val="008C4EF5"/>
    <w:rsid w:val="008C6150"/>
    <w:rsid w:val="008C6421"/>
    <w:rsid w:val="008C67F6"/>
    <w:rsid w:val="008D4A24"/>
    <w:rsid w:val="008D7DEF"/>
    <w:rsid w:val="008E3EDD"/>
    <w:rsid w:val="008E5392"/>
    <w:rsid w:val="008E5BC2"/>
    <w:rsid w:val="008E619F"/>
    <w:rsid w:val="008E70B9"/>
    <w:rsid w:val="008F06B2"/>
    <w:rsid w:val="008F1B76"/>
    <w:rsid w:val="008F322C"/>
    <w:rsid w:val="008F3685"/>
    <w:rsid w:val="009007E5"/>
    <w:rsid w:val="00904AB4"/>
    <w:rsid w:val="00905D2A"/>
    <w:rsid w:val="00910920"/>
    <w:rsid w:val="009137CF"/>
    <w:rsid w:val="00915D8E"/>
    <w:rsid w:val="00916168"/>
    <w:rsid w:val="009238EC"/>
    <w:rsid w:val="009242A8"/>
    <w:rsid w:val="0092431B"/>
    <w:rsid w:val="009247BA"/>
    <w:rsid w:val="00925686"/>
    <w:rsid w:val="00930023"/>
    <w:rsid w:val="0093025F"/>
    <w:rsid w:val="009305D4"/>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279"/>
    <w:rsid w:val="0096230E"/>
    <w:rsid w:val="00965954"/>
    <w:rsid w:val="009662D2"/>
    <w:rsid w:val="009667AE"/>
    <w:rsid w:val="00966FB8"/>
    <w:rsid w:val="00971B91"/>
    <w:rsid w:val="00971F1A"/>
    <w:rsid w:val="00976E12"/>
    <w:rsid w:val="0097761D"/>
    <w:rsid w:val="00980732"/>
    <w:rsid w:val="00982DB3"/>
    <w:rsid w:val="00990386"/>
    <w:rsid w:val="009905AA"/>
    <w:rsid w:val="0099671E"/>
    <w:rsid w:val="009A07CE"/>
    <w:rsid w:val="009A07EB"/>
    <w:rsid w:val="009A0A0F"/>
    <w:rsid w:val="009A0FE1"/>
    <w:rsid w:val="009A1705"/>
    <w:rsid w:val="009A6B5F"/>
    <w:rsid w:val="009B4542"/>
    <w:rsid w:val="009B487F"/>
    <w:rsid w:val="009C031C"/>
    <w:rsid w:val="009C238C"/>
    <w:rsid w:val="009D3AA8"/>
    <w:rsid w:val="009D62B5"/>
    <w:rsid w:val="009D6BD6"/>
    <w:rsid w:val="009D7BFB"/>
    <w:rsid w:val="009E1DD5"/>
    <w:rsid w:val="009E2070"/>
    <w:rsid w:val="009E2D45"/>
    <w:rsid w:val="009E2F5B"/>
    <w:rsid w:val="009E7604"/>
    <w:rsid w:val="009F104D"/>
    <w:rsid w:val="009F116B"/>
    <w:rsid w:val="009F3BA0"/>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E58"/>
    <w:rsid w:val="00A314B3"/>
    <w:rsid w:val="00A33C20"/>
    <w:rsid w:val="00A3477A"/>
    <w:rsid w:val="00A4157D"/>
    <w:rsid w:val="00A43027"/>
    <w:rsid w:val="00A46387"/>
    <w:rsid w:val="00A50E0B"/>
    <w:rsid w:val="00A52483"/>
    <w:rsid w:val="00A53FB9"/>
    <w:rsid w:val="00A5463C"/>
    <w:rsid w:val="00A550CC"/>
    <w:rsid w:val="00A56708"/>
    <w:rsid w:val="00A57115"/>
    <w:rsid w:val="00A607BB"/>
    <w:rsid w:val="00A636C9"/>
    <w:rsid w:val="00A64998"/>
    <w:rsid w:val="00A64C0E"/>
    <w:rsid w:val="00A65447"/>
    <w:rsid w:val="00A67951"/>
    <w:rsid w:val="00A70C5C"/>
    <w:rsid w:val="00A73C2D"/>
    <w:rsid w:val="00A8130B"/>
    <w:rsid w:val="00A828EC"/>
    <w:rsid w:val="00A83D98"/>
    <w:rsid w:val="00A85A1A"/>
    <w:rsid w:val="00A87C11"/>
    <w:rsid w:val="00A910CB"/>
    <w:rsid w:val="00A92EF6"/>
    <w:rsid w:val="00A95BBF"/>
    <w:rsid w:val="00A97315"/>
    <w:rsid w:val="00AA09A2"/>
    <w:rsid w:val="00AA421E"/>
    <w:rsid w:val="00AA4BC1"/>
    <w:rsid w:val="00AA6583"/>
    <w:rsid w:val="00AB0AF5"/>
    <w:rsid w:val="00AB2285"/>
    <w:rsid w:val="00AB2CB8"/>
    <w:rsid w:val="00AB490C"/>
    <w:rsid w:val="00AB49DE"/>
    <w:rsid w:val="00AB50EE"/>
    <w:rsid w:val="00AB5189"/>
    <w:rsid w:val="00AB60C2"/>
    <w:rsid w:val="00AB65B8"/>
    <w:rsid w:val="00AC03F1"/>
    <w:rsid w:val="00AC338F"/>
    <w:rsid w:val="00AD2B5E"/>
    <w:rsid w:val="00AD315B"/>
    <w:rsid w:val="00AD7D90"/>
    <w:rsid w:val="00AE3076"/>
    <w:rsid w:val="00AE50AE"/>
    <w:rsid w:val="00AF3841"/>
    <w:rsid w:val="00AF74C6"/>
    <w:rsid w:val="00B003F3"/>
    <w:rsid w:val="00B00E4C"/>
    <w:rsid w:val="00B024C4"/>
    <w:rsid w:val="00B02963"/>
    <w:rsid w:val="00B047E7"/>
    <w:rsid w:val="00B05F6B"/>
    <w:rsid w:val="00B06081"/>
    <w:rsid w:val="00B06866"/>
    <w:rsid w:val="00B0723D"/>
    <w:rsid w:val="00B1238A"/>
    <w:rsid w:val="00B15CCC"/>
    <w:rsid w:val="00B16C74"/>
    <w:rsid w:val="00B179F6"/>
    <w:rsid w:val="00B2120B"/>
    <w:rsid w:val="00B22293"/>
    <w:rsid w:val="00B232CE"/>
    <w:rsid w:val="00B2345E"/>
    <w:rsid w:val="00B24A01"/>
    <w:rsid w:val="00B24EC7"/>
    <w:rsid w:val="00B25468"/>
    <w:rsid w:val="00B261BA"/>
    <w:rsid w:val="00B31106"/>
    <w:rsid w:val="00B31F21"/>
    <w:rsid w:val="00B36120"/>
    <w:rsid w:val="00B425B1"/>
    <w:rsid w:val="00B4319F"/>
    <w:rsid w:val="00B43715"/>
    <w:rsid w:val="00B44C2F"/>
    <w:rsid w:val="00B4604A"/>
    <w:rsid w:val="00B47A6B"/>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5E38"/>
    <w:rsid w:val="00B76861"/>
    <w:rsid w:val="00B7785E"/>
    <w:rsid w:val="00B779D1"/>
    <w:rsid w:val="00B77DEF"/>
    <w:rsid w:val="00B80546"/>
    <w:rsid w:val="00B84852"/>
    <w:rsid w:val="00B90427"/>
    <w:rsid w:val="00B92641"/>
    <w:rsid w:val="00B9393B"/>
    <w:rsid w:val="00B942D3"/>
    <w:rsid w:val="00B9523A"/>
    <w:rsid w:val="00BA081C"/>
    <w:rsid w:val="00BA1D74"/>
    <w:rsid w:val="00BA3E1F"/>
    <w:rsid w:val="00BA3EA9"/>
    <w:rsid w:val="00BA516A"/>
    <w:rsid w:val="00BA554A"/>
    <w:rsid w:val="00BA6AA6"/>
    <w:rsid w:val="00BB2096"/>
    <w:rsid w:val="00BB463A"/>
    <w:rsid w:val="00BB521B"/>
    <w:rsid w:val="00BB7929"/>
    <w:rsid w:val="00BC0380"/>
    <w:rsid w:val="00BC121F"/>
    <w:rsid w:val="00BC2732"/>
    <w:rsid w:val="00BC38FC"/>
    <w:rsid w:val="00BC5B30"/>
    <w:rsid w:val="00BC7B1E"/>
    <w:rsid w:val="00BD0D02"/>
    <w:rsid w:val="00BD0F0C"/>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726"/>
    <w:rsid w:val="00C01FBF"/>
    <w:rsid w:val="00C05F94"/>
    <w:rsid w:val="00C1094B"/>
    <w:rsid w:val="00C1277E"/>
    <w:rsid w:val="00C152E3"/>
    <w:rsid w:val="00C20A67"/>
    <w:rsid w:val="00C21A09"/>
    <w:rsid w:val="00C22A09"/>
    <w:rsid w:val="00C24C58"/>
    <w:rsid w:val="00C269C6"/>
    <w:rsid w:val="00C369B9"/>
    <w:rsid w:val="00C40A6D"/>
    <w:rsid w:val="00C42DEB"/>
    <w:rsid w:val="00C45724"/>
    <w:rsid w:val="00C457A8"/>
    <w:rsid w:val="00C45A62"/>
    <w:rsid w:val="00C47D75"/>
    <w:rsid w:val="00C55362"/>
    <w:rsid w:val="00C5566B"/>
    <w:rsid w:val="00C6078B"/>
    <w:rsid w:val="00C61C61"/>
    <w:rsid w:val="00C71FC6"/>
    <w:rsid w:val="00C74441"/>
    <w:rsid w:val="00C75723"/>
    <w:rsid w:val="00C77682"/>
    <w:rsid w:val="00C833D7"/>
    <w:rsid w:val="00C83859"/>
    <w:rsid w:val="00C845C1"/>
    <w:rsid w:val="00C900C2"/>
    <w:rsid w:val="00C90AF1"/>
    <w:rsid w:val="00C9119D"/>
    <w:rsid w:val="00C91D6A"/>
    <w:rsid w:val="00CA04B2"/>
    <w:rsid w:val="00CA0F82"/>
    <w:rsid w:val="00CA137D"/>
    <w:rsid w:val="00CA2758"/>
    <w:rsid w:val="00CA30AD"/>
    <w:rsid w:val="00CA41AD"/>
    <w:rsid w:val="00CA6D6F"/>
    <w:rsid w:val="00CB0248"/>
    <w:rsid w:val="00CB37EF"/>
    <w:rsid w:val="00CB596C"/>
    <w:rsid w:val="00CB61C9"/>
    <w:rsid w:val="00CB785C"/>
    <w:rsid w:val="00CC028D"/>
    <w:rsid w:val="00CC2602"/>
    <w:rsid w:val="00CC2D1D"/>
    <w:rsid w:val="00CC43F9"/>
    <w:rsid w:val="00CC443F"/>
    <w:rsid w:val="00CC59CB"/>
    <w:rsid w:val="00CC68C6"/>
    <w:rsid w:val="00CC7BFC"/>
    <w:rsid w:val="00CD575E"/>
    <w:rsid w:val="00CD6634"/>
    <w:rsid w:val="00CE0B53"/>
    <w:rsid w:val="00CE1F84"/>
    <w:rsid w:val="00CE37F9"/>
    <w:rsid w:val="00CE4C01"/>
    <w:rsid w:val="00CE76DA"/>
    <w:rsid w:val="00CE7B59"/>
    <w:rsid w:val="00CF0CA6"/>
    <w:rsid w:val="00CF1601"/>
    <w:rsid w:val="00CF1B39"/>
    <w:rsid w:val="00CF4DAA"/>
    <w:rsid w:val="00CF5CF0"/>
    <w:rsid w:val="00D0402C"/>
    <w:rsid w:val="00D04632"/>
    <w:rsid w:val="00D07030"/>
    <w:rsid w:val="00D107BB"/>
    <w:rsid w:val="00D109D8"/>
    <w:rsid w:val="00D1138C"/>
    <w:rsid w:val="00D13483"/>
    <w:rsid w:val="00D13836"/>
    <w:rsid w:val="00D17C4C"/>
    <w:rsid w:val="00D229A4"/>
    <w:rsid w:val="00D25012"/>
    <w:rsid w:val="00D27789"/>
    <w:rsid w:val="00D303F9"/>
    <w:rsid w:val="00D30993"/>
    <w:rsid w:val="00D32FAB"/>
    <w:rsid w:val="00D34E5E"/>
    <w:rsid w:val="00D34F47"/>
    <w:rsid w:val="00D34F94"/>
    <w:rsid w:val="00D37816"/>
    <w:rsid w:val="00D40E5A"/>
    <w:rsid w:val="00D421A5"/>
    <w:rsid w:val="00D42CC0"/>
    <w:rsid w:val="00D431F5"/>
    <w:rsid w:val="00D43ABC"/>
    <w:rsid w:val="00D43C04"/>
    <w:rsid w:val="00D440CA"/>
    <w:rsid w:val="00D45251"/>
    <w:rsid w:val="00D45405"/>
    <w:rsid w:val="00D47332"/>
    <w:rsid w:val="00D50024"/>
    <w:rsid w:val="00D50947"/>
    <w:rsid w:val="00D51A6B"/>
    <w:rsid w:val="00D5267F"/>
    <w:rsid w:val="00D53FCE"/>
    <w:rsid w:val="00D56AD7"/>
    <w:rsid w:val="00D60023"/>
    <w:rsid w:val="00D61423"/>
    <w:rsid w:val="00D6521F"/>
    <w:rsid w:val="00D6754E"/>
    <w:rsid w:val="00D70D28"/>
    <w:rsid w:val="00D71465"/>
    <w:rsid w:val="00D71CBF"/>
    <w:rsid w:val="00D722DC"/>
    <w:rsid w:val="00D815B0"/>
    <w:rsid w:val="00D8160F"/>
    <w:rsid w:val="00D8170A"/>
    <w:rsid w:val="00D81737"/>
    <w:rsid w:val="00D82715"/>
    <w:rsid w:val="00D85DB6"/>
    <w:rsid w:val="00D93A59"/>
    <w:rsid w:val="00D95F88"/>
    <w:rsid w:val="00DA5887"/>
    <w:rsid w:val="00DA6067"/>
    <w:rsid w:val="00DB0B84"/>
    <w:rsid w:val="00DB3181"/>
    <w:rsid w:val="00DB3737"/>
    <w:rsid w:val="00DB678D"/>
    <w:rsid w:val="00DB72A6"/>
    <w:rsid w:val="00DC0121"/>
    <w:rsid w:val="00DC532A"/>
    <w:rsid w:val="00DC65DC"/>
    <w:rsid w:val="00DC6B85"/>
    <w:rsid w:val="00DD0181"/>
    <w:rsid w:val="00DD412F"/>
    <w:rsid w:val="00DD7C9A"/>
    <w:rsid w:val="00DE0D8A"/>
    <w:rsid w:val="00DE2402"/>
    <w:rsid w:val="00DE35CF"/>
    <w:rsid w:val="00DE3F05"/>
    <w:rsid w:val="00DE3FF2"/>
    <w:rsid w:val="00DE4598"/>
    <w:rsid w:val="00DE701A"/>
    <w:rsid w:val="00DF1ECE"/>
    <w:rsid w:val="00DF2588"/>
    <w:rsid w:val="00DF4A81"/>
    <w:rsid w:val="00DF6419"/>
    <w:rsid w:val="00DF71E3"/>
    <w:rsid w:val="00E00D5E"/>
    <w:rsid w:val="00E013CF"/>
    <w:rsid w:val="00E0188E"/>
    <w:rsid w:val="00E02D77"/>
    <w:rsid w:val="00E03975"/>
    <w:rsid w:val="00E06451"/>
    <w:rsid w:val="00E12D2A"/>
    <w:rsid w:val="00E1333B"/>
    <w:rsid w:val="00E13F71"/>
    <w:rsid w:val="00E25AA0"/>
    <w:rsid w:val="00E34264"/>
    <w:rsid w:val="00E352FA"/>
    <w:rsid w:val="00E4015D"/>
    <w:rsid w:val="00E40474"/>
    <w:rsid w:val="00E41D7C"/>
    <w:rsid w:val="00E41DA5"/>
    <w:rsid w:val="00E4474A"/>
    <w:rsid w:val="00E46528"/>
    <w:rsid w:val="00E50127"/>
    <w:rsid w:val="00E5362D"/>
    <w:rsid w:val="00E53D4C"/>
    <w:rsid w:val="00E5465A"/>
    <w:rsid w:val="00E55F26"/>
    <w:rsid w:val="00E5766F"/>
    <w:rsid w:val="00E57DEB"/>
    <w:rsid w:val="00E60C2B"/>
    <w:rsid w:val="00E6100B"/>
    <w:rsid w:val="00E612DC"/>
    <w:rsid w:val="00E66144"/>
    <w:rsid w:val="00E666E5"/>
    <w:rsid w:val="00E71C8E"/>
    <w:rsid w:val="00E72D00"/>
    <w:rsid w:val="00E7779F"/>
    <w:rsid w:val="00E77A41"/>
    <w:rsid w:val="00E8073A"/>
    <w:rsid w:val="00E807AF"/>
    <w:rsid w:val="00E828B5"/>
    <w:rsid w:val="00E85951"/>
    <w:rsid w:val="00E85E1B"/>
    <w:rsid w:val="00E91788"/>
    <w:rsid w:val="00E91B0A"/>
    <w:rsid w:val="00E91EC5"/>
    <w:rsid w:val="00E9359C"/>
    <w:rsid w:val="00E935F3"/>
    <w:rsid w:val="00E953A3"/>
    <w:rsid w:val="00E95618"/>
    <w:rsid w:val="00E9661F"/>
    <w:rsid w:val="00EA05B1"/>
    <w:rsid w:val="00EA277F"/>
    <w:rsid w:val="00EA3A3B"/>
    <w:rsid w:val="00EA7438"/>
    <w:rsid w:val="00EA7E3D"/>
    <w:rsid w:val="00EB18BC"/>
    <w:rsid w:val="00EB2C40"/>
    <w:rsid w:val="00EB2EDA"/>
    <w:rsid w:val="00EB412C"/>
    <w:rsid w:val="00EB6AC3"/>
    <w:rsid w:val="00EB6CCD"/>
    <w:rsid w:val="00EC13B7"/>
    <w:rsid w:val="00EC244D"/>
    <w:rsid w:val="00EC450D"/>
    <w:rsid w:val="00EC5583"/>
    <w:rsid w:val="00EC6243"/>
    <w:rsid w:val="00ED0EDE"/>
    <w:rsid w:val="00ED4454"/>
    <w:rsid w:val="00ED584F"/>
    <w:rsid w:val="00ED62F8"/>
    <w:rsid w:val="00ED692B"/>
    <w:rsid w:val="00ED6B47"/>
    <w:rsid w:val="00EE18DA"/>
    <w:rsid w:val="00EE1906"/>
    <w:rsid w:val="00EE38B8"/>
    <w:rsid w:val="00EE5455"/>
    <w:rsid w:val="00EF1B40"/>
    <w:rsid w:val="00EF5750"/>
    <w:rsid w:val="00EF58E5"/>
    <w:rsid w:val="00EF6F2C"/>
    <w:rsid w:val="00EF6F7A"/>
    <w:rsid w:val="00EF7C70"/>
    <w:rsid w:val="00F005BD"/>
    <w:rsid w:val="00F02107"/>
    <w:rsid w:val="00F02642"/>
    <w:rsid w:val="00F04D34"/>
    <w:rsid w:val="00F05413"/>
    <w:rsid w:val="00F1180A"/>
    <w:rsid w:val="00F14D54"/>
    <w:rsid w:val="00F153A8"/>
    <w:rsid w:val="00F17212"/>
    <w:rsid w:val="00F20353"/>
    <w:rsid w:val="00F22E53"/>
    <w:rsid w:val="00F24A9B"/>
    <w:rsid w:val="00F250FE"/>
    <w:rsid w:val="00F2596C"/>
    <w:rsid w:val="00F26AAF"/>
    <w:rsid w:val="00F273C9"/>
    <w:rsid w:val="00F2763E"/>
    <w:rsid w:val="00F31A0D"/>
    <w:rsid w:val="00F32EAA"/>
    <w:rsid w:val="00F343DD"/>
    <w:rsid w:val="00F34C58"/>
    <w:rsid w:val="00F35375"/>
    <w:rsid w:val="00F409FC"/>
    <w:rsid w:val="00F42392"/>
    <w:rsid w:val="00F43852"/>
    <w:rsid w:val="00F43B6A"/>
    <w:rsid w:val="00F46AA0"/>
    <w:rsid w:val="00F46B32"/>
    <w:rsid w:val="00F50145"/>
    <w:rsid w:val="00F50797"/>
    <w:rsid w:val="00F510C4"/>
    <w:rsid w:val="00F52F24"/>
    <w:rsid w:val="00F5315E"/>
    <w:rsid w:val="00F54F86"/>
    <w:rsid w:val="00F5549C"/>
    <w:rsid w:val="00F60B34"/>
    <w:rsid w:val="00F628EA"/>
    <w:rsid w:val="00F644B2"/>
    <w:rsid w:val="00F6634F"/>
    <w:rsid w:val="00F67C6C"/>
    <w:rsid w:val="00F72620"/>
    <w:rsid w:val="00F7306B"/>
    <w:rsid w:val="00F731FF"/>
    <w:rsid w:val="00F7453B"/>
    <w:rsid w:val="00F74A99"/>
    <w:rsid w:val="00F770F8"/>
    <w:rsid w:val="00F8001C"/>
    <w:rsid w:val="00F82006"/>
    <w:rsid w:val="00F838ED"/>
    <w:rsid w:val="00F83C31"/>
    <w:rsid w:val="00F84EEF"/>
    <w:rsid w:val="00F8502B"/>
    <w:rsid w:val="00F85318"/>
    <w:rsid w:val="00F861E2"/>
    <w:rsid w:val="00F8757F"/>
    <w:rsid w:val="00F90142"/>
    <w:rsid w:val="00F90455"/>
    <w:rsid w:val="00F92185"/>
    <w:rsid w:val="00F945CA"/>
    <w:rsid w:val="00F94CD2"/>
    <w:rsid w:val="00FA0B11"/>
    <w:rsid w:val="00FA518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2071"/>
    <w:rsid w:val="00FD6699"/>
    <w:rsid w:val="00FD6977"/>
    <w:rsid w:val="00FD755F"/>
    <w:rsid w:val="00FE06FD"/>
    <w:rsid w:val="00FE24F8"/>
    <w:rsid w:val="00FE4476"/>
    <w:rsid w:val="00FE717A"/>
    <w:rsid w:val="00FF0803"/>
    <w:rsid w:val="00FF1D44"/>
    <w:rsid w:val="00FF373F"/>
    <w:rsid w:val="00FF48B1"/>
    <w:rsid w:val="00FF5289"/>
    <w:rsid w:val="00FF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A775DDA"/>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040607"/>
  </w:style>
  <w:style w:type="character" w:customStyle="1" w:styleId="eop">
    <w:name w:val="eop"/>
    <w:basedOn w:val="DefaultParagraphFont"/>
    <w:rsid w:val="00040607"/>
  </w:style>
  <w:style w:type="paragraph" w:customStyle="1" w:styleId="paragraph">
    <w:name w:val="paragraph"/>
    <w:basedOn w:val="Normal"/>
    <w:rsid w:val="0066649D"/>
    <w:pPr>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0" ma:contentTypeDescription="Create a new document." ma:contentTypeScope="" ma:versionID="75908efa41382bb987adb60a6b126e7c">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39750-40E4-461D-8597-5BE1A19A7C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4C9E52-8D02-4052-AA12-6DD42D8F3FC9}">
  <ds:schemaRefs>
    <ds:schemaRef ds:uri="http://schemas.microsoft.com/sharepoint/v3/contenttype/forms"/>
  </ds:schemaRefs>
</ds:datastoreItem>
</file>

<file path=customXml/itemProps3.xml><?xml version="1.0" encoding="utf-8"?>
<ds:datastoreItem xmlns:ds="http://schemas.openxmlformats.org/officeDocument/2006/customXml" ds:itemID="{0DEAE075-9632-47F6-A36E-6EB11BAB33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0591B63-8A70-4DD7-8C24-EBBE557CB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15479</Words>
  <Characters>83782</Characters>
  <Application>Microsoft Office Word</Application>
  <DocSecurity>0</DocSecurity>
  <Lines>698</Lines>
  <Paragraphs>198</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Baker, Antonia - RD, Washington, DC</cp:lastModifiedBy>
  <cp:revision>5</cp:revision>
  <cp:lastPrinted>2010-03-04T17:32:00Z</cp:lastPrinted>
  <dcterms:created xsi:type="dcterms:W3CDTF">2020-06-29T16:36:00Z</dcterms:created>
  <dcterms:modified xsi:type="dcterms:W3CDTF">2020-08-26T13:35:00Z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